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1098E" w14:paraId="121A013A" w14:textId="77777777" w:rsidTr="00F1098E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9F58B0" w14:textId="77777777" w:rsidR="00F1098E" w:rsidRDefault="00F1098E">
            <w:pPr>
              <w:spacing w:line="240" w:lineRule="atLeast"/>
              <w:rPr>
                <w:rFonts w:ascii="Open Sans" w:eastAsia="Times New Roman" w:hAnsi="Open Sans" w:cs="Open Sans"/>
                <w:sz w:val="15"/>
                <w:szCs w:val="15"/>
              </w:rPr>
            </w:pPr>
            <w:r>
              <w:rPr>
                <w:rStyle w:val="displayadjust"/>
                <w:rFonts w:ascii="Open Sans" w:eastAsia="Times New Roman" w:hAnsi="Open Sans" w:cs="Open Sans"/>
                <w:sz w:val="15"/>
                <w:szCs w:val="15"/>
              </w:rPr>
              <w:t xml:space="preserve">FREE WEBINAR AND CONTINUING EDUCATION CREDIT  |  view in </w:t>
            </w:r>
            <w:bookmarkStart w:id="0" w:name="view_web"/>
            <w:r>
              <w:rPr>
                <w:rStyle w:val="displayadjust"/>
                <w:rFonts w:ascii="Open Sans" w:eastAsia="Times New Roman" w:hAnsi="Open Sans" w:cs="Open Sans"/>
                <w:sz w:val="15"/>
                <w:szCs w:val="15"/>
              </w:rPr>
              <w:fldChar w:fldCharType="begin"/>
            </w:r>
            <w:r>
              <w:rPr>
                <w:rStyle w:val="displayadjust"/>
                <w:rFonts w:ascii="Open Sans" w:eastAsia="Times New Roman" w:hAnsi="Open Sans" w:cs="Open Sans"/>
                <w:sz w:val="15"/>
                <w:szCs w:val="15"/>
              </w:rPr>
              <w:instrText xml:space="preserve"> HYPERLINK "https://nam12.safelinks.protection.outlook.com/?url=https%3A%2F%2Fview.provider-email.com%2F%3Fqs%3Dd4daff46287f6fc71d90e340004de2e21a6e9469e5fc3a3c23973e44ab0c8898144b2a0f24fead5718b84646624f99d37c5794c050a9ceee3cdd55aa2997e58c06d3552e962962685ac0238566748f41&amp;data=05%7C01%7Cmelissa.zeller%40mercy.net%7Ca4393db017604d0c35da08da279a26a4%7Cf1afa14862d1472cb26d4c1cfdcaa997%7C0%7C0%7C637865840266229873%7CUnknown%7CTWFpbGZsb3d8eyJWIjoiMC4wLjAwMDAiLCJQIjoiV2luMzIiLCJBTiI6Ik1haWwiLCJXVCI6Mn0%3D%7C3000%7C%7C%7C&amp;sdata=eYd%2FT1JWfnZaIean62WaCPZxNQSHRd2sF694fowhmUo%3D&amp;reserved=0" \t "_blank" </w:instrText>
            </w:r>
            <w:r>
              <w:rPr>
                <w:rStyle w:val="displayadjust"/>
                <w:rFonts w:ascii="Open Sans" w:eastAsia="Times New Roman" w:hAnsi="Open Sans" w:cs="Open Sans"/>
                <w:sz w:val="15"/>
                <w:szCs w:val="15"/>
              </w:rPr>
              <w:fldChar w:fldCharType="separate"/>
            </w:r>
            <w:r>
              <w:rPr>
                <w:rStyle w:val="Hyperlink"/>
                <w:rFonts w:ascii="Open Sans" w:eastAsia="Times New Roman" w:hAnsi="Open Sans" w:cs="Open Sans"/>
                <w:color w:val="0174B4"/>
                <w:sz w:val="15"/>
                <w:szCs w:val="15"/>
              </w:rPr>
              <w:t>Web Browser</w:t>
            </w:r>
            <w:bookmarkEnd w:id="0"/>
            <w:r>
              <w:rPr>
                <w:rStyle w:val="displayadjust"/>
                <w:rFonts w:ascii="Open Sans" w:eastAsia="Times New Roman" w:hAnsi="Open Sans" w:cs="Open Sans"/>
                <w:sz w:val="15"/>
                <w:szCs w:val="15"/>
              </w:rPr>
              <w:fldChar w:fldCharType="end"/>
            </w:r>
          </w:p>
        </w:tc>
      </w:tr>
      <w:tr w:rsidR="00F1098E" w14:paraId="476283F8" w14:textId="77777777" w:rsidTr="00F1098E"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AADC4C6" w14:textId="6341AFCA" w:rsidR="00F1098E" w:rsidRDefault="00F1098E">
            <w:pPr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5B93FA81" wp14:editId="46C3DEA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90850" cy="304800"/>
                  <wp:effectExtent l="0" t="0" r="0" b="0"/>
                  <wp:wrapSquare wrapText="bothSides"/>
                  <wp:docPr id="7" name="Picture 7" descr="BlueCross BlueShield of Illinois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BlueCross BlueShield of Illinoi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098E" w14:paraId="6EFCDC0D" w14:textId="77777777" w:rsidTr="00F1098E">
        <w:tc>
          <w:tcPr>
            <w:tcW w:w="0" w:type="auto"/>
            <w:vAlign w:val="center"/>
            <w:hideMark/>
          </w:tcPr>
          <w:p w14:paraId="296DA919" w14:textId="415B44A5" w:rsidR="00F1098E" w:rsidRDefault="00F1098E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FE0ABE" wp14:editId="206AEEE3">
                  <wp:extent cx="5943600" cy="3820795"/>
                  <wp:effectExtent l="0" t="0" r="0" b="8255"/>
                  <wp:docPr id="6" name="Picture 6" descr="Substance Abuse: Coordinating Care and Improving Follow-Up: Free Webinar and Continuing Education Cr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o" descr="Substance Abuse: Coordinating Care and Improving Follow-Up: Free Webinar and Continuing Education Cr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82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98E" w14:paraId="1CB030BE" w14:textId="77777777" w:rsidTr="00F1098E">
        <w:tc>
          <w:tcPr>
            <w:tcW w:w="0" w:type="auto"/>
            <w:tcMar>
              <w:top w:w="750" w:type="dxa"/>
              <w:left w:w="825" w:type="dxa"/>
              <w:bottom w:w="300" w:type="dxa"/>
              <w:right w:w="825" w:type="dxa"/>
            </w:tcMar>
            <w:hideMark/>
          </w:tcPr>
          <w:p w14:paraId="7592D2DC" w14:textId="77777777" w:rsidR="00F1098E" w:rsidRDefault="00F1098E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 xml:space="preserve">Join us for a free one-hour webinar, </w:t>
            </w:r>
            <w:r>
              <w:rPr>
                <w:rStyle w:val="Strong"/>
                <w:rFonts w:ascii="Open Sans" w:hAnsi="Open Sans" w:cs="Open Sans"/>
                <w:sz w:val="30"/>
                <w:szCs w:val="30"/>
              </w:rPr>
              <w:t>Substance Abuse: Coordinating Care and Improving Follow-Up.</w:t>
            </w:r>
            <w:r>
              <w:rPr>
                <w:rFonts w:ascii="Open Sans" w:hAnsi="Open Sans" w:cs="Open Sans"/>
                <w:sz w:val="30"/>
                <w:szCs w:val="30"/>
              </w:rPr>
              <w:br/>
              <w:t>We will offer the webinar twice:</w:t>
            </w:r>
          </w:p>
        </w:tc>
      </w:tr>
      <w:tr w:rsidR="00F1098E" w14:paraId="031D013D" w14:textId="77777777" w:rsidTr="00F1098E">
        <w:tc>
          <w:tcPr>
            <w:tcW w:w="0" w:type="auto"/>
            <w:tcMar>
              <w:top w:w="0" w:type="dxa"/>
              <w:left w:w="825" w:type="dxa"/>
              <w:bottom w:w="300" w:type="dxa"/>
              <w:right w:w="825" w:type="dxa"/>
            </w:tcMar>
            <w:hideMark/>
          </w:tcPr>
          <w:p w14:paraId="2E4AB560" w14:textId="77777777" w:rsidR="00F1098E" w:rsidRDefault="00F1098E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00497C"/>
                <w:sz w:val="30"/>
                <w:szCs w:val="30"/>
              </w:rPr>
            </w:pPr>
            <w:r>
              <w:rPr>
                <w:rStyle w:val="Strong"/>
                <w:rFonts w:ascii="Open Sans" w:hAnsi="Open Sans" w:cs="Open Sans"/>
                <w:color w:val="00497C"/>
                <w:sz w:val="30"/>
                <w:szCs w:val="30"/>
              </w:rPr>
              <w:t>•  Monday, May 16, 2022, at 8 a.m.</w:t>
            </w:r>
            <w:r>
              <w:rPr>
                <w:rFonts w:ascii="Open Sans" w:hAnsi="Open Sans" w:cs="Open Sans"/>
                <w:color w:val="00497C"/>
                <w:sz w:val="30"/>
                <w:szCs w:val="30"/>
              </w:rPr>
              <w:t xml:space="preserve"> Central time</w:t>
            </w:r>
            <w:r>
              <w:rPr>
                <w:rFonts w:ascii="Open Sans" w:hAnsi="Open Sans" w:cs="Open Sans"/>
                <w:color w:val="00497C"/>
                <w:sz w:val="30"/>
                <w:szCs w:val="30"/>
              </w:rPr>
              <w:br/>
            </w:r>
            <w:proofErr w:type="gramStart"/>
            <w:r>
              <w:rPr>
                <w:rStyle w:val="Strong"/>
                <w:rFonts w:ascii="Open Sans" w:hAnsi="Open Sans" w:cs="Open Sans"/>
                <w:color w:val="00497C"/>
                <w:sz w:val="30"/>
                <w:szCs w:val="30"/>
              </w:rPr>
              <w:t>•  Wednesday</w:t>
            </w:r>
            <w:proofErr w:type="gramEnd"/>
            <w:r>
              <w:rPr>
                <w:rStyle w:val="Strong"/>
                <w:rFonts w:ascii="Open Sans" w:hAnsi="Open Sans" w:cs="Open Sans"/>
                <w:color w:val="00497C"/>
                <w:sz w:val="30"/>
                <w:szCs w:val="30"/>
              </w:rPr>
              <w:t>, May 18, 2022, at 9 a.m.</w:t>
            </w:r>
            <w:r>
              <w:rPr>
                <w:rFonts w:ascii="Open Sans" w:hAnsi="Open Sans" w:cs="Open Sans"/>
                <w:color w:val="00497C"/>
                <w:sz w:val="30"/>
                <w:szCs w:val="30"/>
              </w:rPr>
              <w:t xml:space="preserve"> Central time </w:t>
            </w:r>
          </w:p>
        </w:tc>
      </w:tr>
      <w:tr w:rsidR="00F1098E" w14:paraId="4C5E4D6C" w14:textId="77777777" w:rsidTr="00F1098E">
        <w:tc>
          <w:tcPr>
            <w:tcW w:w="0" w:type="auto"/>
            <w:tcMar>
              <w:top w:w="0" w:type="dxa"/>
              <w:left w:w="825" w:type="dxa"/>
              <w:bottom w:w="600" w:type="dxa"/>
              <w:right w:w="825" w:type="dxa"/>
            </w:tcMar>
            <w:hideMark/>
          </w:tcPr>
          <w:p w14:paraId="0AC54114" w14:textId="77777777" w:rsidR="00F1098E" w:rsidRDefault="00F1098E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Those who attend one session will earn one continuing medical education (CME) credit or continuing education unit (CEU).</w:t>
            </w:r>
          </w:p>
        </w:tc>
      </w:tr>
      <w:tr w:rsidR="00F1098E" w14:paraId="4A6DB8BA" w14:textId="77777777" w:rsidTr="00F1098E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14:paraId="58CCF8B2" w14:textId="77777777" w:rsidR="00F1098E" w:rsidRDefault="00F109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AEEF9BB">
                <v:rect id="_x0000_i1054" style="width:468pt;height:1.5pt" o:hralign="center" o:hrstd="t" o:hr="t" fillcolor="#a0a0a0" stroked="f"/>
              </w:pict>
            </w:r>
          </w:p>
        </w:tc>
      </w:tr>
      <w:tr w:rsidR="00F1098E" w14:paraId="2C025194" w14:textId="77777777" w:rsidTr="00F1098E">
        <w:tc>
          <w:tcPr>
            <w:tcW w:w="0" w:type="auto"/>
            <w:tcMar>
              <w:top w:w="300" w:type="dxa"/>
              <w:left w:w="825" w:type="dxa"/>
              <w:bottom w:w="300" w:type="dxa"/>
              <w:right w:w="82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8175"/>
            </w:tblGrid>
            <w:tr w:rsidR="00F1098E" w14:paraId="20CEC32A" w14:textId="77777777">
              <w:tc>
                <w:tcPr>
                  <w:tcW w:w="675" w:type="dxa"/>
                  <w:tcMar>
                    <w:top w:w="25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549F45" w14:textId="1187B162" w:rsidR="00F1098E" w:rsidRDefault="00F109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 wp14:anchorId="6CEF6B8C" wp14:editId="10E73923">
                        <wp:extent cx="352425" cy="323850"/>
                        <wp:effectExtent l="0" t="0" r="9525" b="0"/>
                        <wp:docPr id="5" name="Picture 5" descr="How to Atte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ow to Atte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8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6F02E4" w14:textId="43BB92A6" w:rsidR="00F1098E" w:rsidRDefault="00F1098E">
                  <w:pPr>
                    <w:pStyle w:val="NormalWeb"/>
                    <w:spacing w:before="0" w:beforeAutospacing="0" w:after="225" w:afterAutospacing="0" w:line="360" w:lineRule="atLeast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Open Sans" w:hAnsi="Open Sans" w:cs="Open Sans"/>
                      <w:color w:val="005587"/>
                      <w:sz w:val="27"/>
                      <w:szCs w:val="27"/>
                    </w:rPr>
                    <w:t>How to Attend</w:t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br/>
                    <w:t xml:space="preserve">Registration is required. </w:t>
                  </w:r>
                  <w:hyperlink r:id="rId9" w:tgtFrame="_blank" w:history="1">
                    <w:r>
                      <w:rPr>
                        <w:rStyle w:val="Hyperlink"/>
                        <w:rFonts w:ascii="Open Sans" w:hAnsi="Open Sans" w:cs="Open Sans"/>
                        <w:color w:val="0174B4"/>
                        <w:sz w:val="24"/>
                        <w:szCs w:val="24"/>
                      </w:rPr>
                      <w:t>Register here for May 16 </w:t>
                    </w:r>
                    <w:r>
                      <w:rPr>
                        <w:rFonts w:ascii="Open Sans" w:hAnsi="Open Sans" w:cs="Open Sans"/>
                        <w:noProof/>
                        <w:color w:val="0174B4"/>
                        <w:sz w:val="24"/>
                        <w:szCs w:val="24"/>
                      </w:rPr>
                      <w:drawing>
                        <wp:inline distT="0" distB="0" distL="0" distR="0" wp14:anchorId="37FDDA5D" wp14:editId="5533EA97">
                          <wp:extent cx="114300" cy="114300"/>
                          <wp:effectExtent l="0" t="0" r="0" b="0"/>
                          <wp:docPr id="4" name="Picture 4" descr="Leaving site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eaving site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 xml:space="preserve"> and </w:t>
                  </w:r>
                  <w:hyperlink r:id="rId11" w:tgtFrame="_blank" w:history="1">
                    <w:r>
                      <w:rPr>
                        <w:rStyle w:val="Hyperlink"/>
                        <w:rFonts w:ascii="Open Sans" w:hAnsi="Open Sans" w:cs="Open Sans"/>
                        <w:color w:val="0174B4"/>
                        <w:sz w:val="24"/>
                        <w:szCs w:val="24"/>
                      </w:rPr>
                      <w:t xml:space="preserve">here for May 18.  </w:t>
                    </w:r>
                    <w:r>
                      <w:rPr>
                        <w:rFonts w:ascii="Open Sans" w:hAnsi="Open Sans" w:cs="Open Sans"/>
                        <w:noProof/>
                        <w:color w:val="0174B4"/>
                        <w:sz w:val="24"/>
                        <w:szCs w:val="24"/>
                      </w:rPr>
                      <w:drawing>
                        <wp:inline distT="0" distB="0" distL="0" distR="0" wp14:anchorId="20AEE90B" wp14:editId="1DE3375F">
                          <wp:extent cx="114300" cy="114300"/>
                          <wp:effectExtent l="0" t="0" r="0" b="0"/>
                          <wp:docPr id="3" name="Picture 3" descr="Leaving site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eaving site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</w:tr>
          </w:tbl>
          <w:p w14:paraId="3721F009" w14:textId="77777777" w:rsidR="00F1098E" w:rsidRDefault="00F10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8E" w14:paraId="162F87B7" w14:textId="77777777" w:rsidTr="00F1098E">
        <w:tc>
          <w:tcPr>
            <w:tcW w:w="0" w:type="auto"/>
            <w:shd w:val="clear" w:color="auto" w:fill="EAEEF2"/>
            <w:tcMar>
              <w:top w:w="600" w:type="dxa"/>
              <w:left w:w="825" w:type="dxa"/>
              <w:bottom w:w="600" w:type="dxa"/>
              <w:right w:w="825" w:type="dxa"/>
            </w:tcMar>
            <w:vAlign w:val="center"/>
            <w:hideMark/>
          </w:tcPr>
          <w:p w14:paraId="7000591A" w14:textId="77777777" w:rsidR="00F1098E" w:rsidRDefault="00F1098E">
            <w:pPr>
              <w:pStyle w:val="NormalWeb"/>
              <w:spacing w:before="0" w:beforeAutospacing="0" w:after="300" w:afterAutospacing="0" w:line="360" w:lineRule="atLeas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The webinar will provide a high-level overview of substance abuse and strategies for coordinating care and improving follow-up. This introductory training focuses on addressing substance abuse in the primary care setting, with treatment options across various care settings.</w:t>
            </w:r>
          </w:p>
          <w:p w14:paraId="58673F71" w14:textId="77777777" w:rsidR="00F1098E" w:rsidRDefault="00F1098E">
            <w:pPr>
              <w:pStyle w:val="NormalWeb"/>
              <w:spacing w:before="0" w:beforeAutospacing="0" w:after="300" w:afterAutospacing="0" w:line="360" w:lineRule="atLeas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It will be taught by:</w:t>
            </w:r>
          </w:p>
          <w:p w14:paraId="0BF9BBC7" w14:textId="77777777" w:rsidR="00F1098E" w:rsidRDefault="00F1098E" w:rsidP="00A061AA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020"/>
              <w:rPr>
                <w:rFonts w:ascii="Open Sans" w:eastAsia="Times New Roman" w:hAnsi="Open Sans" w:cs="Open Sans"/>
                <w:sz w:val="24"/>
                <w:szCs w:val="24"/>
              </w:rPr>
            </w:pPr>
            <w:r>
              <w:rPr>
                <w:rStyle w:val="Strong"/>
                <w:rFonts w:ascii="Open Sans" w:eastAsia="Times New Roman" w:hAnsi="Open Sans" w:cs="Open Sans"/>
                <w:sz w:val="24"/>
                <w:szCs w:val="24"/>
              </w:rPr>
              <w:t>Ella Williams,</w:t>
            </w:r>
            <w:r>
              <w:rPr>
                <w:rFonts w:ascii="Open Sans" w:eastAsia="Times New Roman" w:hAnsi="Open Sans" w:cs="Open Sans"/>
                <w:sz w:val="24"/>
                <w:szCs w:val="24"/>
              </w:rPr>
              <w:t xml:space="preserve"> MD, Executive Medical Director of Behavioral Health Commercial Accounts at Blue Cross and Blue Shield Plans in Illinois, Montana, New Mexico, </w:t>
            </w:r>
            <w:proofErr w:type="gramStart"/>
            <w:r>
              <w:rPr>
                <w:rFonts w:ascii="Open Sans" w:eastAsia="Times New Roman" w:hAnsi="Open Sans" w:cs="Open Sans"/>
                <w:sz w:val="24"/>
                <w:szCs w:val="24"/>
              </w:rPr>
              <w:t>Oklahoma</w:t>
            </w:r>
            <w:proofErr w:type="gramEnd"/>
            <w:r>
              <w:rPr>
                <w:rFonts w:ascii="Open Sans" w:eastAsia="Times New Roman" w:hAnsi="Open Sans" w:cs="Open Sans"/>
                <w:sz w:val="24"/>
                <w:szCs w:val="24"/>
              </w:rPr>
              <w:t xml:space="preserve"> and Texas. Board-certified psychiatrist, board-certified addiction medicine.</w:t>
            </w:r>
          </w:p>
          <w:p w14:paraId="06A58016" w14:textId="77777777" w:rsidR="00F1098E" w:rsidRDefault="00F1098E" w:rsidP="00A061AA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1020"/>
              <w:rPr>
                <w:rFonts w:ascii="Open Sans" w:eastAsia="Times New Roman" w:hAnsi="Open Sans" w:cs="Open Sans"/>
                <w:sz w:val="24"/>
                <w:szCs w:val="24"/>
              </w:rPr>
            </w:pPr>
            <w:r>
              <w:rPr>
                <w:rStyle w:val="Strong"/>
                <w:rFonts w:ascii="Open Sans" w:eastAsia="Times New Roman" w:hAnsi="Open Sans" w:cs="Open Sans"/>
                <w:sz w:val="24"/>
                <w:szCs w:val="24"/>
              </w:rPr>
              <w:t>Madeline Barrett,</w:t>
            </w:r>
            <w:r>
              <w:rPr>
                <w:rFonts w:ascii="Open Sans" w:eastAsia="Times New Roman" w:hAnsi="Open Sans" w:cs="Open Sans"/>
                <w:sz w:val="24"/>
                <w:szCs w:val="24"/>
              </w:rPr>
              <w:t xml:space="preserve"> Licensed Professional Counselor and Behavioral Health Quality Management Specialist III at Blue Cross and Blue Shield Plans in Illinois, Montana, New Mexico, </w:t>
            </w:r>
            <w:proofErr w:type="gramStart"/>
            <w:r>
              <w:rPr>
                <w:rFonts w:ascii="Open Sans" w:eastAsia="Times New Roman" w:hAnsi="Open Sans" w:cs="Open Sans"/>
                <w:sz w:val="24"/>
                <w:szCs w:val="24"/>
              </w:rPr>
              <w:t>Oklahoma</w:t>
            </w:r>
            <w:proofErr w:type="gramEnd"/>
            <w:r>
              <w:rPr>
                <w:rFonts w:ascii="Open Sans" w:eastAsia="Times New Roman" w:hAnsi="Open Sans" w:cs="Open Sans"/>
                <w:sz w:val="24"/>
                <w:szCs w:val="24"/>
              </w:rPr>
              <w:t xml:space="preserve"> and Texas.</w:t>
            </w:r>
          </w:p>
        </w:tc>
      </w:tr>
      <w:tr w:rsidR="00F1098E" w14:paraId="73F2C21E" w14:textId="77777777" w:rsidTr="00F1098E">
        <w:tc>
          <w:tcPr>
            <w:tcW w:w="0" w:type="auto"/>
            <w:tcMar>
              <w:top w:w="300" w:type="dxa"/>
              <w:left w:w="825" w:type="dxa"/>
              <w:bottom w:w="300" w:type="dxa"/>
              <w:right w:w="82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8175"/>
            </w:tblGrid>
            <w:tr w:rsidR="00F1098E" w14:paraId="772E61AE" w14:textId="77777777">
              <w:tc>
                <w:tcPr>
                  <w:tcW w:w="675" w:type="dxa"/>
                  <w:tcMar>
                    <w:top w:w="25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76220A" w14:textId="5C8A7E15" w:rsidR="00F1098E" w:rsidRDefault="00F109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12F1ADE" wp14:editId="31A686B4">
                        <wp:extent cx="352425" cy="390525"/>
                        <wp:effectExtent l="0" t="0" r="9525" b="9525"/>
                        <wp:docPr id="2" name="Picture 2" descr="Future CME/CEU Offering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uture CME/CEU Offering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75"/>
                  </w:tblGrid>
                  <w:tr w:rsidR="00F1098E" w14:paraId="0071D6E3" w14:textId="77777777">
                    <w:tc>
                      <w:tcPr>
                        <w:tcW w:w="0" w:type="auto"/>
                        <w:tcMar>
                          <w:top w:w="18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704BA11" w14:textId="76BCEA63" w:rsidR="00F1098E" w:rsidRDefault="00F1098E">
                        <w:pPr>
                          <w:pStyle w:val="NormalWeb"/>
                          <w:spacing w:before="0" w:beforeAutospacing="0" w:after="0" w:afterAutospacing="0" w:line="360" w:lineRule="atLeast"/>
                          <w:rPr>
                            <w:rFonts w:ascii="Open Sans" w:hAnsi="Open Sans" w:cs="Open Sans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Open Sans" w:hAnsi="Open Sans" w:cs="Open Sans"/>
                            <w:color w:val="005587"/>
                            <w:sz w:val="27"/>
                            <w:szCs w:val="27"/>
                          </w:rPr>
                          <w:t>Other Free CME/CEU Offerings</w:t>
                        </w:r>
                        <w:r>
                          <w:rPr>
                            <w:rFonts w:ascii="Open Sans" w:hAnsi="Open Sans" w:cs="Open Sans"/>
                            <w:sz w:val="24"/>
                            <w:szCs w:val="24"/>
                          </w:rPr>
                          <w:br/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ascii="Open Sans" w:hAnsi="Open Sans" w:cs="Open Sans"/>
                              <w:color w:val="0174B4"/>
                              <w:sz w:val="24"/>
                              <w:szCs w:val="24"/>
                            </w:rPr>
                            <w:t>Sign in </w:t>
                          </w:r>
                          <w:r>
                            <w:rPr>
                              <w:rFonts w:ascii="Open Sans" w:hAnsi="Open Sans" w:cs="Open Sans"/>
                              <w:noProof/>
                              <w:color w:val="0174B4"/>
                              <w:sz w:val="24"/>
                              <w:szCs w:val="24"/>
                            </w:rPr>
                            <w:drawing>
                              <wp:inline distT="0" distB="0" distL="0" distR="0" wp14:anchorId="3726A89E" wp14:editId="60429E39">
                                <wp:extent cx="114300" cy="114300"/>
                                <wp:effectExtent l="0" t="0" r="0" b="0"/>
                                <wp:docPr id="1" name="Picture 1" descr="Leaving site 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Leaving site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hyperlink>
                        <w:r>
                          <w:rPr>
                            <w:rFonts w:ascii="Open Sans" w:hAnsi="Open Sans" w:cs="Open Sans"/>
                            <w:sz w:val="24"/>
                            <w:szCs w:val="24"/>
                          </w:rPr>
                          <w:t> (registration required) to view recordings of our previous 2022 webinars and earn CME/CEU credit:</w:t>
                        </w:r>
                      </w:p>
                      <w:p w14:paraId="7B62EF3F" w14:textId="77777777" w:rsidR="00F1098E" w:rsidRDefault="00F1098E" w:rsidP="00A061A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ind w:left="1170"/>
                          <w:rPr>
                            <w:rFonts w:ascii="Open Sans" w:eastAsia="Times New Roman" w:hAnsi="Open Sans" w:cs="Open Sans"/>
                            <w:color w:val="0174B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>Differential Diagnoses of Depression: Assessment and Treatment</w:t>
                        </w:r>
                      </w:p>
                      <w:p w14:paraId="1D813242" w14:textId="77777777" w:rsidR="00F1098E" w:rsidRDefault="00F1098E" w:rsidP="00A061A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ind w:left="1170"/>
                          <w:rPr>
                            <w:rFonts w:ascii="Open Sans" w:eastAsia="Times New Roman" w:hAnsi="Open Sans" w:cs="Open Sans"/>
                            <w:color w:val="0174B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>Diabetes and Behavioral Health</w:t>
                        </w:r>
                      </w:p>
                    </w:tc>
                  </w:tr>
                </w:tbl>
                <w:p w14:paraId="2A4D6BD4" w14:textId="77777777" w:rsidR="00F1098E" w:rsidRDefault="00F109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966485C" w14:textId="77777777" w:rsidR="00F1098E" w:rsidRDefault="00F10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098E" w14:paraId="07F524D2" w14:textId="77777777" w:rsidTr="00F1098E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14:paraId="430DEACA" w14:textId="77777777" w:rsidR="00F1098E" w:rsidRDefault="00F109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11F7383">
                <v:rect id="_x0000_i1059" style="width:468pt;height:1.5pt" o:hralign="center" o:hrstd="t" o:hr="t" fillcolor="#a0a0a0" stroked="f"/>
              </w:pict>
            </w:r>
          </w:p>
        </w:tc>
      </w:tr>
      <w:tr w:rsidR="00F1098E" w14:paraId="228D9262" w14:textId="77777777" w:rsidTr="00F1098E">
        <w:tc>
          <w:tcPr>
            <w:tcW w:w="0" w:type="auto"/>
            <w:tcMar>
              <w:top w:w="600" w:type="dxa"/>
              <w:left w:w="825" w:type="dxa"/>
              <w:bottom w:w="600" w:type="dxa"/>
              <w:right w:w="825" w:type="dxa"/>
            </w:tcMar>
            <w:hideMark/>
          </w:tcPr>
          <w:p w14:paraId="6292532B" w14:textId="77777777" w:rsidR="00F1098E" w:rsidRDefault="00F1098E">
            <w:pPr>
              <w:pStyle w:val="NormalWeb"/>
              <w:spacing w:before="0" w:beforeAutospacing="0" w:after="0" w:afterAutospacing="0" w:line="360" w:lineRule="atLeas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Visit our </w:t>
            </w:r>
            <w:hyperlink r:id="rId14" w:tgtFrame="_blank" w:history="1">
              <w:r>
                <w:rPr>
                  <w:rStyle w:val="Hyperlink"/>
                  <w:rFonts w:ascii="Open Sans" w:hAnsi="Open Sans" w:cs="Open Sans"/>
                  <w:color w:val="0174B4"/>
                  <w:sz w:val="24"/>
                  <w:szCs w:val="24"/>
                </w:rPr>
                <w:t>Webinars and Workshops page</w:t>
              </w:r>
            </w:hyperlink>
            <w:r>
              <w:rPr>
                <w:rFonts w:ascii="Open Sans" w:hAnsi="Open Sans" w:cs="Open Sans"/>
                <w:sz w:val="24"/>
                <w:szCs w:val="24"/>
              </w:rPr>
              <w:t xml:space="preserve"> for more information on trainings.</w:t>
            </w:r>
          </w:p>
        </w:tc>
      </w:tr>
    </w:tbl>
    <w:p w14:paraId="5B5BCE82" w14:textId="77777777" w:rsidR="001D7CBC" w:rsidRDefault="001D7CBC"/>
    <w:sectPr w:rsidR="001D7CBC" w:rsidSect="00F10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06BA8"/>
    <w:multiLevelType w:val="multilevel"/>
    <w:tmpl w:val="9B7E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038BE"/>
    <w:multiLevelType w:val="multilevel"/>
    <w:tmpl w:val="3FF8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8E"/>
    <w:rsid w:val="001D7CBC"/>
    <w:rsid w:val="00F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80628"/>
  <w15:chartTrackingRefBased/>
  <w15:docId w15:val="{D17E0621-50F2-422F-98AA-4F16B9C5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98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1098E"/>
    <w:pPr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98E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109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098E"/>
    <w:pPr>
      <w:spacing w:before="100" w:beforeAutospacing="1" w:after="100" w:afterAutospacing="1"/>
    </w:pPr>
  </w:style>
  <w:style w:type="character" w:customStyle="1" w:styleId="displayadjust">
    <w:name w:val="displayadjust"/>
    <w:basedOn w:val="DefaultParagraphFont"/>
    <w:rsid w:val="00F1098E"/>
  </w:style>
  <w:style w:type="character" w:styleId="Strong">
    <w:name w:val="Strong"/>
    <w:basedOn w:val="DefaultParagraphFont"/>
    <w:uiPriority w:val="22"/>
    <w:qFormat/>
    <w:rsid w:val="00F10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am12.safelinks.protection.outlook.com/?url=https%3A%2F%2Fclick.provider-email.com%2F%3Fqs%3D07ffb88fe995562b9f37802506e5abe0f317d62655f4a909b45de5289face0486a932d8265570d0ee61ae710ab8f0137214cf63e9c2baa0c&amp;data=05%7C01%7Cmelissa.zeller%40mercy.net%7Ca4393db017604d0c35da08da279a26a4%7Cf1afa14862d1472cb26d4c1cfdcaa997%7C0%7C0%7C637865840266229873%7CUnknown%7CTWFpbGZsb3d8eyJWIjoiMC4wLjAwMDAiLCJQIjoiV2luMzIiLCJBTiI6Ik1haWwiLCJXVCI6Mn0%3D%7C3000%7C%7C%7C&amp;sdata=nol%2BqOBWrAS6m1%2FQOJTNzoGCflfxM9yjDfIl0rlVtqs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image.provider-email.com/lib/fe90137374630c7c71/m/1/39af0f39-0299-4702-8fa1-a82ab1943a94.png" TargetMode="External"/><Relationship Id="rId11" Type="http://schemas.openxmlformats.org/officeDocument/2006/relationships/hyperlink" Target="https://nam12.safelinks.protection.outlook.com/?url=https%3A%2F%2Fclick.provider-email.com%2F%3Fqs%3D07ffb88fe995562b275db402c00cc21a1ee2076e57b494bf3cb3c1bd3b6a4793453ea50f54a485cdf549f8aa0b40e600c3ee559f79c22b46&amp;data=05%7C01%7Cmelissa.zeller%40mercy.net%7Ca4393db017604d0c35da08da279a26a4%7Cf1afa14862d1472cb26d4c1cfdcaa997%7C0%7C0%7C637865840266229873%7CUnknown%7CTWFpbGZsb3d8eyJWIjoiMC4wLjAwMDAiLCJQIjoiV2luMzIiLCJBTiI6Ik1haWwiLCJXVCI6Mn0%3D%7C3000%7C%7C%7C&amp;sdata=97TA%2F3aEfQxArJ9Rk2zqFw9dSmMXNx5HSVZGWVIT0V4%3D&amp;reserved=0" TargetMode="External"/><Relationship Id="rId5" Type="http://schemas.openxmlformats.org/officeDocument/2006/relationships/hyperlink" Target="https://nam12.safelinks.protection.outlook.com/?url=https%3A%2F%2Fclick.provider-email.com%2F%3Fqs%3D07ffb88fe995562b393ac3b4cb9769b9d4a48b0bc9d8ac3a14341a917b771634afa4ffb6e7892ad788359008f23cf3142c97f1d9beb7158d&amp;data=05%7C01%7Cmelissa.zeller%40mercy.net%7Ca4393db017604d0c35da08da279a26a4%7Cf1afa14862d1472cb26d4c1cfdcaa997%7C0%7C0%7C637865840266229873%7CUnknown%7CTWFpbGZsb3d8eyJWIjoiMC4wLjAwMDAiLCJQIjoiV2luMzIiLCJBTiI6Ik1haWwiLCJXVCI6Mn0%3D%7C3000%7C%7C%7C&amp;sdata=N1rGfkzyQKiS2fQ%2B%2Fqdvme4SDghAl0H%2Bi3ZOmryn5kM%3D&amp;reserved=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click.provider-email.com%2F%3Fqs%3D07ffb88fe995562bc9d567140b7a4de34ace23326af5207244894208dee08da431c7caa1227fe4716ab4c315175c0297fd67f70bf9045967&amp;data=05%7C01%7Cmelissa.zeller%40mercy.net%7Ca4393db017604d0c35da08da279a26a4%7Cf1afa14862d1472cb26d4c1cfdcaa997%7C0%7C0%7C637865840266229873%7CUnknown%7CTWFpbGZsb3d8eyJWIjoiMC4wLjAwMDAiLCJQIjoiV2luMzIiLCJBTiI6Ik1haWwiLCJXVCI6Mn0%3D%7C3000%7C%7C%7C&amp;sdata=P3quBbAnRx1NiL0OVy0bQAnEqFnbI5Hgn%2B%2FB3EQtTn0%3D&amp;reserved=0" TargetMode="External"/><Relationship Id="rId14" Type="http://schemas.openxmlformats.org/officeDocument/2006/relationships/hyperlink" Target="https://nam12.safelinks.protection.outlook.com/?url=https%3A%2F%2Fclick.provider-email.com%2F%3Fqs%3D07ffb88fe995562b4238ae49832da19fb3dd56e2a48a2f470734d97921e8d3eea95cf5b1804e5ea68963bf7ffb79b3feac9113e53c07abd9&amp;data=05%7C01%7Cmelissa.zeller%40mercy.net%7Ca4393db017604d0c35da08da279a26a4%7Cf1afa14862d1472cb26d4c1cfdcaa997%7C0%7C0%7C637865840266229873%7CUnknown%7CTWFpbGZsb3d8eyJWIjoiMC4wLjAwMDAiLCJQIjoiV2luMzIiLCJBTiI6Ik1haWwiLCJXVCI6Mn0%3D%7C3000%7C%7C%7C&amp;sdata=r%2FJtBe0UD2tyIRJOr7Osjw0KQzap07OO9AmgwdHWwL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Melissa J</dc:creator>
  <cp:keywords/>
  <dc:description/>
  <cp:lastModifiedBy>Zeller, Melissa J</cp:lastModifiedBy>
  <cp:revision>1</cp:revision>
  <dcterms:created xsi:type="dcterms:W3CDTF">2022-05-03T14:43:00Z</dcterms:created>
  <dcterms:modified xsi:type="dcterms:W3CDTF">2022-05-03T14:45:00Z</dcterms:modified>
</cp:coreProperties>
</file>