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A68F9" w14:paraId="5E8A801A" w14:textId="77777777" w:rsidTr="009A68F9">
        <w:trPr>
          <w:tblCellSpacing w:w="0" w:type="dxa"/>
          <w:jc w:val="center"/>
        </w:trPr>
        <w:tc>
          <w:tcPr>
            <w:tcW w:w="0" w:type="auto"/>
            <w:hideMark/>
          </w:tcPr>
          <w:tbl>
            <w:tblPr>
              <w:tblW w:w="9750" w:type="dxa"/>
              <w:jc w:val="center"/>
              <w:tblCellSpacing w:w="0" w:type="dxa"/>
              <w:shd w:val="clear" w:color="auto" w:fill="3EFFC0"/>
              <w:tblCellMar>
                <w:left w:w="0" w:type="dxa"/>
                <w:right w:w="0" w:type="dxa"/>
              </w:tblCellMar>
              <w:tblLook w:val="04A0" w:firstRow="1" w:lastRow="0" w:firstColumn="1" w:lastColumn="0" w:noHBand="0" w:noVBand="1"/>
            </w:tblPr>
            <w:tblGrid>
              <w:gridCol w:w="5455"/>
              <w:gridCol w:w="4295"/>
            </w:tblGrid>
            <w:tr w:rsidR="009A68F9" w14:paraId="69D8C646" w14:textId="77777777">
              <w:trPr>
                <w:gridAfter w:val="1"/>
                <w:tblCellSpacing w:w="0" w:type="dxa"/>
                <w:jc w:val="center"/>
              </w:trPr>
              <w:tc>
                <w:tcPr>
                  <w:tcW w:w="0" w:type="auto"/>
                  <w:shd w:val="clear" w:color="auto" w:fill="3EFFC0"/>
                  <w:hideMark/>
                </w:tcPr>
                <w:p w14:paraId="6F8C0640" w14:textId="77777777" w:rsidR="009A68F9" w:rsidRDefault="009A68F9"/>
              </w:tc>
            </w:tr>
            <w:tr w:rsidR="009A68F9" w14:paraId="711BFCE0" w14:textId="77777777">
              <w:trPr>
                <w:tblCellSpacing w:w="0" w:type="dxa"/>
                <w:jc w:val="center"/>
              </w:trPr>
              <w:tc>
                <w:tcPr>
                  <w:tcW w:w="0" w:type="auto"/>
                  <w:shd w:val="clear" w:color="auto" w:fill="3EFFC0"/>
                  <w:tcMar>
                    <w:top w:w="300" w:type="dxa"/>
                    <w:left w:w="675" w:type="dxa"/>
                    <w:bottom w:w="300" w:type="dxa"/>
                    <w:right w:w="675" w:type="dxa"/>
                  </w:tcMar>
                  <w:vAlign w:val="center"/>
                  <w:hideMark/>
                </w:tcPr>
                <w:p w14:paraId="3C3B638A" w14:textId="4D39F5DD" w:rsidR="009A68F9" w:rsidRDefault="009A68F9">
                  <w:pPr>
                    <w:rPr>
                      <w:rFonts w:eastAsia="Times New Roman"/>
                    </w:rPr>
                  </w:pPr>
                  <w:r>
                    <w:rPr>
                      <w:rFonts w:eastAsia="Times New Roman"/>
                      <w:noProof/>
                      <w:color w:val="0000FF"/>
                    </w:rPr>
                    <w:drawing>
                      <wp:inline distT="0" distB="0" distL="0" distR="0" wp14:anchorId="540DCDA6" wp14:editId="48BB1C50">
                        <wp:extent cx="1428750" cy="161925"/>
                        <wp:effectExtent l="0" t="0" r="0" b="9525"/>
                        <wp:docPr id="3" name="Picture 3" descr="Evernorth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nort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61925"/>
                                </a:xfrm>
                                <a:prstGeom prst="rect">
                                  <a:avLst/>
                                </a:prstGeom>
                                <a:noFill/>
                                <a:ln>
                                  <a:noFill/>
                                </a:ln>
                              </pic:spPr>
                            </pic:pic>
                          </a:graphicData>
                        </a:graphic>
                      </wp:inline>
                    </w:drawing>
                  </w:r>
                </w:p>
              </w:tc>
              <w:tc>
                <w:tcPr>
                  <w:tcW w:w="0" w:type="auto"/>
                  <w:shd w:val="clear" w:color="auto" w:fill="3EFFC0"/>
                  <w:tcMar>
                    <w:top w:w="300" w:type="dxa"/>
                    <w:left w:w="675" w:type="dxa"/>
                    <w:bottom w:w="300" w:type="dxa"/>
                    <w:right w:w="675" w:type="dxa"/>
                  </w:tcMar>
                  <w:hideMark/>
                </w:tcPr>
                <w:p w14:paraId="4D66857D" w14:textId="77777777" w:rsidR="009A68F9" w:rsidRDefault="009A68F9">
                  <w:pPr>
                    <w:jc w:val="right"/>
                    <w:rPr>
                      <w:rFonts w:ascii="Consolas" w:eastAsia="Times New Roman" w:hAnsi="Consolas"/>
                      <w:color w:val="000000"/>
                      <w:sz w:val="27"/>
                      <w:szCs w:val="27"/>
                    </w:rPr>
                  </w:pPr>
                  <w:r>
                    <w:rPr>
                      <w:rStyle w:val="Strong"/>
                      <w:rFonts w:ascii="Consolas" w:eastAsia="Times New Roman" w:hAnsi="Consolas"/>
                      <w:color w:val="000000"/>
                      <w:sz w:val="27"/>
                      <w:szCs w:val="27"/>
                    </w:rPr>
                    <w:t>APRIL 2022</w:t>
                  </w:r>
                </w:p>
              </w:tc>
            </w:tr>
          </w:tbl>
          <w:p w14:paraId="59C10FDD" w14:textId="77777777" w:rsidR="009A68F9" w:rsidRDefault="009A68F9">
            <w:pPr>
              <w:jc w:val="center"/>
              <w:rPr>
                <w:rFonts w:ascii="Times New Roman" w:eastAsia="Times New Roman" w:hAnsi="Times New Roman" w:cs="Times New Roman"/>
                <w:sz w:val="20"/>
                <w:szCs w:val="20"/>
              </w:rPr>
            </w:pPr>
          </w:p>
        </w:tc>
      </w:tr>
    </w:tbl>
    <w:p w14:paraId="02615817" w14:textId="77777777" w:rsidR="009A68F9" w:rsidRDefault="009A68F9" w:rsidP="009A68F9">
      <w:pPr>
        <w:shd w:val="clear" w:color="auto" w:fill="F7F8F9"/>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A68F9" w14:paraId="134F77F4" w14:textId="77777777" w:rsidTr="009A68F9">
        <w:trPr>
          <w:tblCellSpacing w:w="0" w:type="dxa"/>
          <w:jc w:val="center"/>
        </w:trPr>
        <w:tc>
          <w:tcPr>
            <w:tcW w:w="0" w:type="auto"/>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9A68F9" w14:paraId="2D3B279A" w14:textId="77777777">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9A68F9" w14:paraId="396A0C01" w14:textId="77777777">
                    <w:trPr>
                      <w:tblCellSpacing w:w="0" w:type="dxa"/>
                      <w:jc w:val="center"/>
                    </w:trPr>
                    <w:tc>
                      <w:tcPr>
                        <w:tcW w:w="0" w:type="auto"/>
                        <w:vAlign w:val="center"/>
                        <w:hideMark/>
                      </w:tcPr>
                      <w:p w14:paraId="6B7D1A62" w14:textId="41517F5F" w:rsidR="009A68F9" w:rsidRDefault="009A68F9">
                        <w:pPr>
                          <w:jc w:val="center"/>
                          <w:rPr>
                            <w:rFonts w:eastAsia="Times New Roman"/>
                          </w:rPr>
                        </w:pPr>
                        <w:r>
                          <w:rPr>
                            <w:rFonts w:eastAsia="Times New Roman"/>
                            <w:noProof/>
                          </w:rPr>
                          <w:drawing>
                            <wp:inline distT="0" distB="0" distL="0" distR="0" wp14:anchorId="3097402F" wp14:editId="18D8696F">
                              <wp:extent cx="5943600" cy="2670175"/>
                              <wp:effectExtent l="0" t="0" r="0" b="0"/>
                              <wp:docPr id="2" name="Picture 2" descr="illustration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he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70175"/>
                                      </a:xfrm>
                                      <a:prstGeom prst="rect">
                                        <a:avLst/>
                                      </a:prstGeom>
                                      <a:noFill/>
                                      <a:ln>
                                        <a:noFill/>
                                      </a:ln>
                                    </pic:spPr>
                                  </pic:pic>
                                </a:graphicData>
                              </a:graphic>
                            </wp:inline>
                          </w:drawing>
                        </w:r>
                      </w:p>
                    </w:tc>
                  </w:tr>
                </w:tbl>
                <w:p w14:paraId="345B4A38" w14:textId="77777777" w:rsidR="009A68F9" w:rsidRDefault="009A68F9">
                  <w:pPr>
                    <w:jc w:val="center"/>
                    <w:rPr>
                      <w:rFonts w:ascii="Times New Roman" w:eastAsia="Times New Roman" w:hAnsi="Times New Roman" w:cs="Times New Roman"/>
                      <w:sz w:val="20"/>
                      <w:szCs w:val="20"/>
                    </w:rPr>
                  </w:pPr>
                </w:p>
              </w:tc>
            </w:tr>
          </w:tbl>
          <w:p w14:paraId="516B0FF1" w14:textId="77777777" w:rsidR="009A68F9" w:rsidRDefault="009A68F9">
            <w:pPr>
              <w:jc w:val="center"/>
              <w:rPr>
                <w:rFonts w:ascii="Times New Roman" w:eastAsia="Times New Roman" w:hAnsi="Times New Roman" w:cs="Times New Roman"/>
                <w:sz w:val="20"/>
                <w:szCs w:val="20"/>
              </w:rPr>
            </w:pPr>
          </w:p>
        </w:tc>
      </w:tr>
    </w:tbl>
    <w:p w14:paraId="6AB99897" w14:textId="77777777" w:rsidR="009A68F9" w:rsidRDefault="009A68F9" w:rsidP="009A68F9">
      <w:pPr>
        <w:shd w:val="clear" w:color="auto" w:fill="F7F8F9"/>
        <w:jc w:val="center"/>
        <w:rPr>
          <w:rFonts w:eastAsia="Times New Roman"/>
          <w:vanish/>
        </w:rPr>
      </w:pPr>
    </w:p>
    <w:tbl>
      <w:tblPr>
        <w:tblW w:w="9765" w:type="dxa"/>
        <w:jc w:val="center"/>
        <w:tblCellSpacing w:w="0" w:type="dxa"/>
        <w:tblCellMar>
          <w:left w:w="0" w:type="dxa"/>
          <w:right w:w="0" w:type="dxa"/>
        </w:tblCellMar>
        <w:tblLook w:val="04A0" w:firstRow="1" w:lastRow="0" w:firstColumn="1" w:lastColumn="0" w:noHBand="0" w:noVBand="1"/>
      </w:tblPr>
      <w:tblGrid>
        <w:gridCol w:w="9765"/>
      </w:tblGrid>
      <w:tr w:rsidR="009A68F9" w14:paraId="77392440" w14:textId="77777777" w:rsidTr="009A68F9">
        <w:trPr>
          <w:tblCellSpacing w:w="0" w:type="dxa"/>
          <w:jc w:val="center"/>
          <w:hidden/>
        </w:trPr>
        <w:tc>
          <w:tcPr>
            <w:tcW w:w="0" w:type="auto"/>
            <w:vAlign w:val="center"/>
            <w:hideMark/>
          </w:tcPr>
          <w:p w14:paraId="6D1FC799" w14:textId="77777777" w:rsidR="009A68F9" w:rsidRDefault="009A68F9">
            <w:pPr>
              <w:rPr>
                <w:rFonts w:eastAsia="Times New Roman"/>
                <w:vanish/>
              </w:rPr>
            </w:pPr>
          </w:p>
        </w:tc>
      </w:tr>
      <w:tr w:rsidR="009A68F9" w14:paraId="744B1197" w14:textId="77777777" w:rsidTr="009A68F9">
        <w:trPr>
          <w:tblCellSpacing w:w="0" w:type="dxa"/>
          <w:jc w:val="center"/>
        </w:trPr>
        <w:tc>
          <w:tcPr>
            <w:tcW w:w="0" w:type="auto"/>
            <w:vAlign w:val="center"/>
            <w:hideMark/>
          </w:tcPr>
          <w:p w14:paraId="6630AC33" w14:textId="77777777" w:rsidR="009A68F9" w:rsidRDefault="009A68F9">
            <w:pPr>
              <w:rPr>
                <w:rFonts w:ascii="Times New Roman" w:eastAsia="Times New Roman" w:hAnsi="Times New Roman" w:cs="Times New Roman"/>
                <w:sz w:val="20"/>
                <w:szCs w:val="20"/>
              </w:rPr>
            </w:pPr>
          </w:p>
        </w:tc>
      </w:tr>
    </w:tbl>
    <w:p w14:paraId="7EEED1BA" w14:textId="77777777" w:rsidR="009A68F9" w:rsidRDefault="009A68F9" w:rsidP="009A68F9">
      <w:pPr>
        <w:shd w:val="clear" w:color="auto" w:fill="F7F8F9"/>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A68F9" w14:paraId="0065B6E0" w14:textId="77777777" w:rsidTr="009A68F9">
        <w:trPr>
          <w:tblCellSpacing w:w="0" w:type="dxa"/>
          <w:jc w:val="center"/>
          <w:hidden/>
        </w:trPr>
        <w:tc>
          <w:tcPr>
            <w:tcW w:w="0" w:type="auto"/>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420"/>
              <w:gridCol w:w="330"/>
            </w:tblGrid>
            <w:tr w:rsidR="009A68F9" w14:paraId="49E48162" w14:textId="77777777">
              <w:trPr>
                <w:tblCellSpacing w:w="0" w:type="dxa"/>
                <w:jc w:val="center"/>
                <w:hidden/>
              </w:trPr>
              <w:tc>
                <w:tcPr>
                  <w:tcW w:w="0" w:type="auto"/>
                  <w:shd w:val="clear" w:color="auto" w:fill="FFFFFF"/>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9A68F9" w14:paraId="7120AE5E" w14:textId="77777777">
                    <w:trPr>
                      <w:tblCellSpacing w:w="0" w:type="dxa"/>
                      <w:jc w:val="center"/>
                      <w:hidden/>
                    </w:trPr>
                    <w:tc>
                      <w:tcPr>
                        <w:tcW w:w="0" w:type="auto"/>
                        <w:tcMar>
                          <w:top w:w="600" w:type="dxa"/>
                          <w:left w:w="150" w:type="dxa"/>
                          <w:bottom w:w="150" w:type="dxa"/>
                          <w:right w:w="900" w:type="dxa"/>
                        </w:tcMar>
                        <w:hideMark/>
                      </w:tcPr>
                      <w:p w14:paraId="2AF0C0C9" w14:textId="77777777" w:rsidR="009A68F9" w:rsidRDefault="009A68F9">
                        <w:pPr>
                          <w:rPr>
                            <w:rFonts w:eastAsia="Times New Roman"/>
                            <w:vanish/>
                          </w:rPr>
                        </w:pPr>
                      </w:p>
                    </w:tc>
                  </w:tr>
                </w:tbl>
                <w:p w14:paraId="0DCE33B4" w14:textId="77777777" w:rsidR="009A68F9" w:rsidRDefault="009A68F9">
                  <w:pPr>
                    <w:rPr>
                      <w:rFonts w:eastAsia="Times New Roman"/>
                      <w:vanish/>
                    </w:rPr>
                  </w:pPr>
                </w:p>
                <w:tbl>
                  <w:tblPr>
                    <w:tblW w:w="8175" w:type="dxa"/>
                    <w:tblCellSpacing w:w="0" w:type="dxa"/>
                    <w:tblCellMar>
                      <w:left w:w="0" w:type="dxa"/>
                      <w:right w:w="0" w:type="dxa"/>
                    </w:tblCellMar>
                    <w:tblLook w:val="04A0" w:firstRow="1" w:lastRow="0" w:firstColumn="1" w:lastColumn="0" w:noHBand="0" w:noVBand="1"/>
                  </w:tblPr>
                  <w:tblGrid>
                    <w:gridCol w:w="5505"/>
                    <w:gridCol w:w="360"/>
                    <w:gridCol w:w="2310"/>
                  </w:tblGrid>
                  <w:tr w:rsidR="009A68F9" w14:paraId="26E36E73" w14:textId="77777777">
                    <w:trPr>
                      <w:tblCellSpacing w:w="0" w:type="dxa"/>
                    </w:trPr>
                    <w:tc>
                      <w:tcPr>
                        <w:tcW w:w="5505" w:type="dxa"/>
                        <w:shd w:val="clear" w:color="auto" w:fill="FFFFFF"/>
                        <w:tcMar>
                          <w:top w:w="0" w:type="dxa"/>
                          <w:left w:w="150" w:type="dxa"/>
                          <w:bottom w:w="150" w:type="dxa"/>
                          <w:right w:w="0" w:type="dxa"/>
                        </w:tcMar>
                        <w:hideMark/>
                      </w:tcPr>
                      <w:p w14:paraId="3AA23511" w14:textId="77777777" w:rsidR="009A68F9" w:rsidRDefault="009A68F9">
                        <w:pPr>
                          <w:spacing w:after="240" w:line="240" w:lineRule="atLeast"/>
                          <w:rPr>
                            <w:rFonts w:ascii="Arial" w:eastAsia="Times New Roman" w:hAnsi="Arial" w:cs="Arial"/>
                            <w:color w:val="000000"/>
                            <w:sz w:val="18"/>
                            <w:szCs w:val="18"/>
                          </w:rPr>
                        </w:pPr>
                        <w:r>
                          <w:rPr>
                            <w:rStyle w:val="Strong"/>
                            <w:rFonts w:ascii="Arial" w:eastAsia="Times New Roman" w:hAnsi="Arial" w:cs="Arial"/>
                            <w:color w:val="000000"/>
                            <w:sz w:val="63"/>
                            <w:szCs w:val="63"/>
                          </w:rPr>
                          <w:t>Transformations</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color w:val="000000"/>
                            <w:sz w:val="30"/>
                            <w:szCs w:val="30"/>
                          </w:rPr>
                          <w:t xml:space="preserve">Connecting </w:t>
                        </w:r>
                        <w:proofErr w:type="spellStart"/>
                        <w:r>
                          <w:rPr>
                            <w:rFonts w:ascii="Arial" w:eastAsia="Times New Roman" w:hAnsi="Arial" w:cs="Arial"/>
                            <w:color w:val="000000"/>
                            <w:sz w:val="30"/>
                            <w:szCs w:val="30"/>
                          </w:rPr>
                          <w:t>Evernorth</w:t>
                        </w:r>
                        <w:proofErr w:type="spellEnd"/>
                        <w:r>
                          <w:rPr>
                            <w:rFonts w:ascii="Arial" w:eastAsia="Times New Roman" w:hAnsi="Arial" w:cs="Arial"/>
                            <w:color w:val="000000"/>
                            <w:sz w:val="30"/>
                            <w:szCs w:val="30"/>
                          </w:rPr>
                          <w:t xml:space="preserve"> and our Behavioral Health Care Providers</w:t>
                        </w:r>
                        <w:r>
                          <w:rPr>
                            <w:rFonts w:ascii="Arial" w:eastAsia="Times New Roman" w:hAnsi="Arial" w:cs="Arial"/>
                            <w:color w:val="000000"/>
                            <w:sz w:val="30"/>
                            <w:szCs w:val="30"/>
                          </w:rPr>
                          <w:br/>
                        </w:r>
                        <w:r>
                          <w:rPr>
                            <w:rFonts w:ascii="Arial" w:eastAsia="Times New Roman" w:hAnsi="Arial" w:cs="Arial"/>
                            <w:color w:val="000000"/>
                            <w:sz w:val="18"/>
                            <w:szCs w:val="18"/>
                          </w:rPr>
                          <w:br/>
                        </w:r>
                        <w:r>
                          <w:rPr>
                            <w:rStyle w:val="Strong"/>
                            <w:rFonts w:ascii="Arial" w:eastAsia="Times New Roman" w:hAnsi="Arial" w:cs="Arial"/>
                            <w:color w:val="3EFFC0"/>
                            <w:sz w:val="21"/>
                            <w:szCs w:val="21"/>
                          </w:rPr>
                          <w:t>+ </w:t>
                        </w:r>
                        <w:r>
                          <w:rPr>
                            <w:rFonts w:ascii="Arial" w:eastAsia="Times New Roman" w:hAnsi="Arial" w:cs="Arial"/>
                            <w:color w:val="000000"/>
                            <w:sz w:val="18"/>
                            <w:szCs w:val="18"/>
                          </w:rPr>
                          <w:t xml:space="preserve">Starting in 2022, </w:t>
                        </w:r>
                        <w:r>
                          <w:rPr>
                            <w:rStyle w:val="Emphasis"/>
                            <w:rFonts w:ascii="Arial" w:eastAsia="Times New Roman" w:hAnsi="Arial" w:cs="Arial"/>
                            <w:color w:val="000000"/>
                            <w:sz w:val="18"/>
                            <w:szCs w:val="18"/>
                          </w:rPr>
                          <w:t xml:space="preserve">Transformations </w:t>
                        </w:r>
                        <w:r>
                          <w:rPr>
                            <w:rFonts w:ascii="Arial" w:eastAsia="Times New Roman" w:hAnsi="Arial" w:cs="Arial"/>
                            <w:color w:val="000000"/>
                            <w:sz w:val="18"/>
                            <w:szCs w:val="18"/>
                          </w:rPr>
                          <w:t>will be emailed to you on a quarterly basis. As always, our goal is to provide you with timely, relevant, and accurate information. </w:t>
                        </w:r>
                      </w:p>
                      <w:p w14:paraId="7BDA9B3F" w14:textId="77777777" w:rsidR="009A68F9" w:rsidRDefault="009A68F9">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35860D9D">
                            <v:rect id="_x0000_i1027" style="width:468pt;height:.75pt" o:hralign="center" o:hrstd="t" o:hr="t" fillcolor="#a0a0a0" stroked="f"/>
                          </w:pict>
                        </w:r>
                      </w:p>
                      <w:p w14:paraId="0C82CA6F" w14:textId="77777777" w:rsidR="009A68F9" w:rsidRDefault="009A68F9">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COVID-19: Interim guidance for behavioral providers</w:t>
                        </w:r>
                        <w:r>
                          <w:rPr>
                            <w:rFonts w:ascii="Arial" w:eastAsia="Times New Roman" w:hAnsi="Arial" w:cs="Arial"/>
                            <w:color w:val="000000"/>
                            <w:sz w:val="18"/>
                            <w:szCs w:val="18"/>
                          </w:rPr>
                          <w:br/>
                          <w:t xml:space="preserve">During this time of heightened awareness of the novel Coronavirus, COVID-19, and its classification by the World Health Organization (WHO) as a global pandemic, we want to keep you up to date on how </w:t>
                        </w:r>
                        <w:proofErr w:type="spellStart"/>
                        <w:r>
                          <w:rPr>
                            <w:rFonts w:ascii="Arial" w:eastAsia="Times New Roman" w:hAnsi="Arial" w:cs="Arial"/>
                            <w:color w:val="000000"/>
                            <w:sz w:val="18"/>
                            <w:szCs w:val="18"/>
                          </w:rPr>
                          <w:t>Evernorth</w:t>
                        </w:r>
                        <w:proofErr w:type="spellEnd"/>
                        <w:r>
                          <w:rPr>
                            <w:rFonts w:ascii="Arial" w:eastAsia="Times New Roman" w:hAnsi="Arial" w:cs="Arial"/>
                            <w:color w:val="000000"/>
                            <w:sz w:val="18"/>
                            <w:szCs w:val="18"/>
                          </w:rPr>
                          <w:t xml:space="preserve"> Behavioral Health is working to help support you and your covered patients. </w:t>
                        </w:r>
                        <w:hyperlink r:id="rId7" w:tgtFrame="_blank" w:history="1">
                          <w:r>
                            <w:rPr>
                              <w:rStyle w:val="Hyperlink"/>
                              <w:rFonts w:ascii="Arial" w:eastAsia="Times New Roman" w:hAnsi="Arial" w:cs="Arial"/>
                              <w:sz w:val="18"/>
                              <w:szCs w:val="18"/>
                            </w:rPr>
                            <w:t>Learn more</w:t>
                          </w:r>
                        </w:hyperlink>
                      </w:p>
                      <w:p w14:paraId="109CB242" w14:textId="77777777" w:rsidR="009A68F9" w:rsidRDefault="009A68F9">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72C4FEE6">
                            <v:rect id="_x0000_i1028" style="width:468pt;height:.75pt" o:hralign="center" o:hrstd="t" o:hr="t" fillcolor="#a0a0a0" stroked="f"/>
                          </w:pict>
                        </w:r>
                      </w:p>
                      <w:p w14:paraId="666F4EB6" w14:textId="77777777" w:rsidR="009A68F9" w:rsidRDefault="009A68F9">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Frequently asked questions: EAP administration</w:t>
                        </w:r>
                        <w:r>
                          <w:rPr>
                            <w:rFonts w:ascii="Arial" w:eastAsia="Times New Roman" w:hAnsi="Arial" w:cs="Arial"/>
                            <w:color w:val="000000"/>
                            <w:sz w:val="18"/>
                            <w:szCs w:val="18"/>
                          </w:rPr>
                          <w:br/>
                          <w:t>More than 20 million customers nationwide have access to our standard Employee Assistance Program (EAP) or to a bundled solution for short-term counseling and work/life resources. As a participating provider, our EAP may offer you the potential to see more patients with Cigna coverage and expand access to behavioral health care in your community. </w:t>
                        </w:r>
                        <w:hyperlink r:id="rId8" w:tgtFrame="_blank" w:history="1">
                          <w:r>
                            <w:rPr>
                              <w:rStyle w:val="Hyperlink"/>
                              <w:rFonts w:ascii="Arial" w:eastAsia="Times New Roman" w:hAnsi="Arial" w:cs="Arial"/>
                              <w:sz w:val="18"/>
                              <w:szCs w:val="18"/>
                            </w:rPr>
                            <w:t>Learn more </w:t>
                          </w:r>
                        </w:hyperlink>
                      </w:p>
                      <w:p w14:paraId="572B99EC" w14:textId="77777777" w:rsidR="009A68F9" w:rsidRDefault="009A68F9">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0A73A69C">
                            <v:rect id="_x0000_i1029" style="width:468pt;height:.75pt" o:hralign="center" o:hrstd="t" o:hr="t" fillcolor="#a0a0a0" stroked="f"/>
                          </w:pict>
                        </w:r>
                      </w:p>
                      <w:p w14:paraId="3EBCCB9A" w14:textId="77777777" w:rsidR="009A68F9" w:rsidRDefault="009A68F9">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 xml:space="preserve">Digital solutions: Video tutorials on self-service tools </w:t>
                        </w:r>
                        <w:r>
                          <w:rPr>
                            <w:rFonts w:ascii="Arial" w:eastAsia="Times New Roman" w:hAnsi="Arial" w:cs="Arial"/>
                            <w:color w:val="000000"/>
                            <w:sz w:val="18"/>
                            <w:szCs w:val="18"/>
                          </w:rPr>
                          <w:br/>
                        </w:r>
                        <w:proofErr w:type="spellStart"/>
                        <w:r>
                          <w:rPr>
                            <w:rFonts w:ascii="Arial" w:eastAsia="Times New Roman" w:hAnsi="Arial" w:cs="Arial"/>
                            <w:color w:val="000000"/>
                            <w:sz w:val="18"/>
                            <w:szCs w:val="18"/>
                          </w:rPr>
                          <w:t>Evernorth</w:t>
                        </w:r>
                        <w:proofErr w:type="spellEnd"/>
                        <w:r>
                          <w:rPr>
                            <w:rFonts w:ascii="Arial" w:eastAsia="Times New Roman" w:hAnsi="Arial" w:cs="Arial"/>
                            <w:color w:val="000000"/>
                            <w:sz w:val="18"/>
                            <w:szCs w:val="18"/>
                          </w:rPr>
                          <w:t xml:space="preserve"> is committed to making your life easier by continually improving your digital experience and providing self-service tools to improve your office’s efficiency and reduce administrative burden. </w:t>
                        </w:r>
                        <w:hyperlink r:id="rId9" w:tgtFrame="_blank" w:history="1">
                          <w:r>
                            <w:rPr>
                              <w:rStyle w:val="Hyperlink"/>
                              <w:rFonts w:ascii="Arial" w:eastAsia="Times New Roman" w:hAnsi="Arial" w:cs="Arial"/>
                              <w:sz w:val="18"/>
                              <w:szCs w:val="18"/>
                            </w:rPr>
                            <w:t>Learn more</w:t>
                          </w:r>
                        </w:hyperlink>
                      </w:p>
                      <w:p w14:paraId="6BDB96C1" w14:textId="77777777" w:rsidR="009A68F9" w:rsidRDefault="009A68F9">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pict w14:anchorId="11CB5543">
                            <v:rect id="_x0000_i1030" style="width:468pt;height:.75pt" o:hralign="center" o:hrstd="t" o:hr="t" fillcolor="#a0a0a0" stroked="f"/>
                          </w:pict>
                        </w:r>
                      </w:p>
                      <w:p w14:paraId="623352B6" w14:textId="77777777" w:rsidR="009A68F9" w:rsidRDefault="009A68F9">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SPRAVATO® coverage change</w:t>
                        </w:r>
                        <w:r>
                          <w:rPr>
                            <w:rFonts w:ascii="Arial" w:eastAsia="Times New Roman" w:hAnsi="Arial" w:cs="Arial"/>
                            <w:color w:val="000000"/>
                            <w:sz w:val="18"/>
                            <w:szCs w:val="18"/>
                          </w:rPr>
                          <w:br/>
                          <w:t>Effective July 1, 2022* Cigna will change how it covers SPRAVATO®. </w:t>
                        </w:r>
                        <w:hyperlink r:id="rId10" w:tgtFrame="_blank" w:history="1">
                          <w:r>
                            <w:rPr>
                              <w:rStyle w:val="Hyperlink"/>
                              <w:rFonts w:ascii="Arial" w:eastAsia="Times New Roman" w:hAnsi="Arial" w:cs="Arial"/>
                              <w:sz w:val="18"/>
                              <w:szCs w:val="18"/>
                            </w:rPr>
                            <w:t>Learn more</w:t>
                          </w:r>
                        </w:hyperlink>
                      </w:p>
                      <w:p w14:paraId="65F8FFD5" w14:textId="77777777" w:rsidR="009A68F9" w:rsidRDefault="009A68F9">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4092B3B9">
                            <v:rect id="_x0000_i1031" style="width:468pt;height:.75pt" o:hralign="center" o:hrstd="t" o:hr="t" fillcolor="#a0a0a0" stroked="f"/>
                          </w:pict>
                        </w:r>
                      </w:p>
                      <w:p w14:paraId="1C7B87EA" w14:textId="77777777" w:rsidR="009A68F9" w:rsidRDefault="009A68F9">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20"/>
                            <w:szCs w:val="20"/>
                          </w:rPr>
                          <w:t>South Asian health disparities: Provider resources</w:t>
                        </w:r>
                        <w:r>
                          <w:rPr>
                            <w:rFonts w:ascii="Arial" w:eastAsia="Times New Roman" w:hAnsi="Arial" w:cs="Arial"/>
                            <w:color w:val="000000"/>
                            <w:sz w:val="18"/>
                            <w:szCs w:val="18"/>
                          </w:rPr>
                          <w:br/>
                          <w:t xml:space="preserve">South Asians are the fastest growing major ethnic group in the United States, accounting for 5.4 million people. To help providers address the unique health needs of their South Asian patients, we recently added new resources. </w:t>
                        </w:r>
                        <w:hyperlink r:id="rId11" w:tgtFrame="_blank" w:history="1">
                          <w:r>
                            <w:rPr>
                              <w:rStyle w:val="Hyperlink"/>
                              <w:rFonts w:ascii="Arial" w:eastAsia="Times New Roman" w:hAnsi="Arial" w:cs="Arial"/>
                              <w:sz w:val="18"/>
                              <w:szCs w:val="18"/>
                            </w:rPr>
                            <w:t>Learn more</w:t>
                          </w:r>
                        </w:hyperlink>
                      </w:p>
                    </w:tc>
                    <w:tc>
                      <w:tcPr>
                        <w:tcW w:w="360" w:type="dxa"/>
                        <w:shd w:val="clear" w:color="auto" w:fill="FFFFFF"/>
                        <w:tcMar>
                          <w:top w:w="75" w:type="dxa"/>
                          <w:left w:w="0" w:type="dxa"/>
                          <w:bottom w:w="0" w:type="dxa"/>
                          <w:right w:w="0" w:type="dxa"/>
                        </w:tcMar>
                        <w:hideMark/>
                      </w:tcPr>
                      <w:p w14:paraId="4A19E74F" w14:textId="77777777" w:rsidR="009A68F9" w:rsidRDefault="009A68F9">
                        <w:pPr>
                          <w:rPr>
                            <w:rFonts w:eastAsia="Times New Roman"/>
                          </w:rPr>
                        </w:pPr>
                        <w:r>
                          <w:rPr>
                            <w:rFonts w:eastAsia="Times New Roman"/>
                          </w:rPr>
                          <w:lastRenderedPageBreak/>
                          <w:t> </w:t>
                        </w:r>
                      </w:p>
                    </w:tc>
                    <w:tc>
                      <w:tcPr>
                        <w:tcW w:w="2310" w:type="dxa"/>
                        <w:shd w:val="clear" w:color="auto" w:fill="FFFFFF"/>
                        <w:tcMar>
                          <w:top w:w="150" w:type="dxa"/>
                          <w:left w:w="0" w:type="dxa"/>
                          <w:bottom w:w="150" w:type="dxa"/>
                          <w:right w:w="0" w:type="dxa"/>
                        </w:tcMar>
                        <w:hideMark/>
                      </w:tcPr>
                      <w:p w14:paraId="5ECBB097" w14:textId="77777777" w:rsidR="009A68F9" w:rsidRDefault="009A68F9">
                        <w:pPr>
                          <w:spacing w:line="240" w:lineRule="atLeast"/>
                          <w:rPr>
                            <w:rFonts w:ascii="Arial" w:eastAsia="Times New Roman" w:hAnsi="Arial" w:cs="Arial"/>
                            <w:color w:val="000000"/>
                            <w:sz w:val="18"/>
                            <w:szCs w:val="18"/>
                          </w:rPr>
                        </w:pPr>
                        <w:r>
                          <w:rPr>
                            <w:rFonts w:ascii="Arial" w:eastAsia="Times New Roman" w:hAnsi="Arial" w:cs="Arial"/>
                            <w:b/>
                            <w:bCs/>
                            <w:color w:val="3EFFC0"/>
                            <w:sz w:val="21"/>
                            <w:szCs w:val="21"/>
                          </w:rPr>
                          <w:br/>
                        </w:r>
                        <w:r>
                          <w:rPr>
                            <w:rStyle w:val="Strong"/>
                            <w:rFonts w:ascii="Arial" w:eastAsia="Times New Roman" w:hAnsi="Arial" w:cs="Arial"/>
                            <w:color w:val="3EFFC0"/>
                            <w:sz w:val="21"/>
                            <w:szCs w:val="21"/>
                          </w:rPr>
                          <w:t xml:space="preserve">+ </w:t>
                        </w:r>
                        <w:r>
                          <w:rPr>
                            <w:rStyle w:val="Strong"/>
                            <w:rFonts w:ascii="Arial" w:eastAsia="Times New Roman" w:hAnsi="Arial" w:cs="Arial"/>
                            <w:color w:val="000000"/>
                            <w:sz w:val="18"/>
                            <w:szCs w:val="18"/>
                          </w:rPr>
                          <w:t>News You Can Use</w:t>
                        </w:r>
                        <w:r>
                          <w:rPr>
                            <w:rFonts w:ascii="Arial" w:eastAsia="Times New Roman" w:hAnsi="Arial" w:cs="Arial"/>
                            <w:color w:val="000000"/>
                            <w:sz w:val="18"/>
                            <w:szCs w:val="18"/>
                          </w:rPr>
                          <w:t xml:space="preserve"> </w:t>
                        </w:r>
                      </w:p>
                      <w:p w14:paraId="47428A77" w14:textId="77777777" w:rsidR="009A68F9" w:rsidRDefault="009A68F9">
                        <w:pPr>
                          <w:pStyle w:val="NormalWeb"/>
                          <w:spacing w:line="240" w:lineRule="atLeast"/>
                          <w:rPr>
                            <w:rFonts w:ascii="Arial" w:hAnsi="Arial" w:cs="Arial"/>
                            <w:color w:val="000000"/>
                            <w:sz w:val="18"/>
                            <w:szCs w:val="18"/>
                          </w:rPr>
                        </w:pPr>
                        <w:hyperlink r:id="rId12" w:tgtFrame="_blank" w:history="1">
                          <w:r>
                            <w:rPr>
                              <w:rStyle w:val="Hyperlink"/>
                              <w:rFonts w:ascii="Arial" w:hAnsi="Arial" w:cs="Arial"/>
                              <w:sz w:val="18"/>
                              <w:szCs w:val="18"/>
                            </w:rPr>
                            <w:t>Cigna and Oscar Health Plans expand</w:t>
                          </w:r>
                        </w:hyperlink>
                      </w:p>
                      <w:p w14:paraId="5EC6C980" w14:textId="77777777" w:rsidR="009A68F9" w:rsidRDefault="009A68F9">
                        <w:pPr>
                          <w:pStyle w:val="NormalWeb"/>
                          <w:spacing w:line="240" w:lineRule="atLeast"/>
                          <w:rPr>
                            <w:rFonts w:ascii="Arial" w:hAnsi="Arial" w:cs="Arial"/>
                            <w:color w:val="000000"/>
                            <w:sz w:val="18"/>
                            <w:szCs w:val="18"/>
                          </w:rPr>
                        </w:pPr>
                        <w:hyperlink r:id="rId13" w:tgtFrame="_blank" w:history="1">
                          <w:r>
                            <w:rPr>
                              <w:rStyle w:val="Hyperlink"/>
                              <w:rFonts w:ascii="Arial" w:hAnsi="Arial" w:cs="Arial"/>
                              <w:sz w:val="18"/>
                              <w:szCs w:val="18"/>
                            </w:rPr>
                            <w:t>Cigna Connect Individual &amp; Family Plans: 2022 updates</w:t>
                          </w:r>
                        </w:hyperlink>
                      </w:p>
                      <w:p w14:paraId="0B2D1E47" w14:textId="77777777" w:rsidR="009A68F9" w:rsidRDefault="009A68F9">
                        <w:pPr>
                          <w:pStyle w:val="NormalWeb"/>
                          <w:spacing w:line="240" w:lineRule="atLeast"/>
                          <w:rPr>
                            <w:rFonts w:ascii="Arial" w:hAnsi="Arial" w:cs="Arial"/>
                            <w:color w:val="000000"/>
                            <w:sz w:val="18"/>
                            <w:szCs w:val="18"/>
                          </w:rPr>
                        </w:pPr>
                        <w:hyperlink r:id="rId14" w:tgtFrame="_blank" w:history="1">
                          <w:r>
                            <w:rPr>
                              <w:rStyle w:val="Hyperlink"/>
                              <w:rFonts w:ascii="Arial" w:hAnsi="Arial" w:cs="Arial"/>
                              <w:sz w:val="18"/>
                              <w:szCs w:val="18"/>
                            </w:rPr>
                            <w:t>Administrative tutorials: Partners in success</w:t>
                          </w:r>
                        </w:hyperlink>
                      </w:p>
                      <w:p w14:paraId="5CEF370C" w14:textId="77777777" w:rsidR="009A68F9" w:rsidRDefault="009A68F9">
                        <w:pPr>
                          <w:pStyle w:val="NormalWeb"/>
                          <w:spacing w:line="240" w:lineRule="atLeast"/>
                          <w:rPr>
                            <w:rFonts w:ascii="Arial" w:hAnsi="Arial" w:cs="Arial"/>
                            <w:color w:val="000000"/>
                            <w:sz w:val="18"/>
                            <w:szCs w:val="18"/>
                          </w:rPr>
                        </w:pPr>
                        <w:hyperlink r:id="rId15" w:tgtFrame="_blank" w:history="1">
                          <w:r>
                            <w:rPr>
                              <w:rStyle w:val="Hyperlink"/>
                              <w:rFonts w:ascii="Arial" w:hAnsi="Arial" w:cs="Arial"/>
                              <w:sz w:val="18"/>
                              <w:szCs w:val="18"/>
                            </w:rPr>
                            <w:t>Keep us posted so we can keep you informed</w:t>
                          </w:r>
                        </w:hyperlink>
                      </w:p>
                      <w:p w14:paraId="601FBC78" w14:textId="77777777" w:rsidR="009A68F9" w:rsidRDefault="009A68F9">
                        <w:pPr>
                          <w:spacing w:line="240" w:lineRule="atLeast"/>
                          <w:rPr>
                            <w:rFonts w:ascii="Arial" w:eastAsia="Times New Roman" w:hAnsi="Arial" w:cs="Arial"/>
                            <w:color w:val="000000"/>
                            <w:sz w:val="18"/>
                            <w:szCs w:val="18"/>
                          </w:rPr>
                        </w:pPr>
                        <w:r>
                          <w:rPr>
                            <w:rFonts w:ascii="Arial" w:eastAsia="Times New Roman" w:hAnsi="Arial" w:cs="Arial"/>
                            <w:color w:val="000000"/>
                            <w:sz w:val="18"/>
                            <w:szCs w:val="18"/>
                          </w:rPr>
                          <w:br/>
                        </w:r>
                        <w:r>
                          <w:rPr>
                            <w:rStyle w:val="Strong"/>
                            <w:rFonts w:ascii="Arial" w:eastAsia="Times New Roman" w:hAnsi="Arial" w:cs="Arial"/>
                            <w:color w:val="3EFFC0"/>
                            <w:sz w:val="21"/>
                            <w:szCs w:val="21"/>
                          </w:rPr>
                          <w:t xml:space="preserve">+ </w:t>
                        </w:r>
                        <w:r>
                          <w:rPr>
                            <w:rStyle w:val="Strong"/>
                            <w:rFonts w:ascii="Arial" w:eastAsia="Times New Roman" w:hAnsi="Arial" w:cs="Arial"/>
                            <w:color w:val="000000"/>
                            <w:sz w:val="18"/>
                            <w:szCs w:val="18"/>
                          </w:rPr>
                          <w:t>Quality Corner</w:t>
                        </w:r>
                        <w:r>
                          <w:rPr>
                            <w:rFonts w:ascii="Arial" w:eastAsia="Times New Roman" w:hAnsi="Arial" w:cs="Arial"/>
                            <w:color w:val="000000"/>
                            <w:sz w:val="18"/>
                            <w:szCs w:val="18"/>
                          </w:rPr>
                          <w:t xml:space="preserve"> </w:t>
                        </w:r>
                      </w:p>
                      <w:p w14:paraId="3C8E4420" w14:textId="77777777" w:rsidR="009A68F9" w:rsidRDefault="009A68F9">
                        <w:pPr>
                          <w:pStyle w:val="NormalWeb"/>
                          <w:spacing w:line="240" w:lineRule="atLeast"/>
                          <w:rPr>
                            <w:rFonts w:ascii="Arial" w:hAnsi="Arial" w:cs="Arial"/>
                            <w:color w:val="000000"/>
                            <w:sz w:val="18"/>
                            <w:szCs w:val="18"/>
                          </w:rPr>
                        </w:pPr>
                        <w:hyperlink r:id="rId16" w:tgtFrame="_blank" w:history="1">
                          <w:r>
                            <w:rPr>
                              <w:rStyle w:val="Hyperlink"/>
                              <w:rFonts w:ascii="Arial" w:hAnsi="Arial" w:cs="Arial"/>
                              <w:sz w:val="18"/>
                              <w:szCs w:val="18"/>
                            </w:rPr>
                            <w:t xml:space="preserve">Access to care </w:t>
                          </w:r>
                        </w:hyperlink>
                      </w:p>
                      <w:p w14:paraId="38D8551E" w14:textId="77777777" w:rsidR="009A68F9" w:rsidRDefault="009A68F9">
                        <w:pPr>
                          <w:pStyle w:val="NormalWeb"/>
                          <w:spacing w:line="240" w:lineRule="atLeast"/>
                          <w:rPr>
                            <w:rFonts w:ascii="Arial" w:hAnsi="Arial" w:cs="Arial"/>
                            <w:color w:val="000000"/>
                            <w:sz w:val="18"/>
                            <w:szCs w:val="18"/>
                          </w:rPr>
                        </w:pPr>
                        <w:hyperlink r:id="rId17" w:tgtFrame="_blank" w:history="1">
                          <w:r>
                            <w:rPr>
                              <w:rStyle w:val="Hyperlink"/>
                              <w:rFonts w:ascii="Arial" w:hAnsi="Arial" w:cs="Arial"/>
                              <w:sz w:val="18"/>
                              <w:szCs w:val="18"/>
                            </w:rPr>
                            <w:t>Diabetes screening: Recommendations for psychiatrists</w:t>
                          </w:r>
                        </w:hyperlink>
                      </w:p>
                      <w:p w14:paraId="5E464367" w14:textId="77777777" w:rsidR="009A68F9" w:rsidRDefault="009A68F9">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w14:anchorId="57058584">
                            <v:rect id="_x0000_i1032" style="width:468pt;height:.75pt" o:hralign="center" o:hrstd="t" o:hr="t" fillcolor="#a0a0a0" stroked="f"/>
                          </w:pict>
                        </w:r>
                      </w:p>
                      <w:p w14:paraId="4894A8A6" w14:textId="77777777" w:rsidR="009A68F9" w:rsidRDefault="009A68F9">
                        <w:pPr>
                          <w:pStyle w:val="NormalWeb"/>
                          <w:spacing w:line="240" w:lineRule="atLeast"/>
                          <w:rPr>
                            <w:rFonts w:ascii="Arial" w:hAnsi="Arial" w:cs="Arial"/>
                            <w:color w:val="000000"/>
                            <w:sz w:val="18"/>
                            <w:szCs w:val="18"/>
                          </w:rPr>
                        </w:pPr>
                        <w:r>
                          <w:rPr>
                            <w:rStyle w:val="Strong"/>
                            <w:rFonts w:ascii="Arial" w:hAnsi="Arial" w:cs="Arial"/>
                            <w:color w:val="3EFFC0"/>
                            <w:sz w:val="21"/>
                            <w:szCs w:val="21"/>
                          </w:rPr>
                          <w:t xml:space="preserve">+ </w:t>
                        </w:r>
                        <w:r>
                          <w:rPr>
                            <w:rStyle w:val="Strong"/>
                            <w:rFonts w:ascii="Arial" w:hAnsi="Arial" w:cs="Arial"/>
                            <w:color w:val="000000"/>
                            <w:sz w:val="21"/>
                            <w:szCs w:val="21"/>
                          </w:rPr>
                          <w:t>Contact Us</w:t>
                        </w:r>
                      </w:p>
                      <w:p w14:paraId="0A16C72B" w14:textId="77777777" w:rsidR="009A68F9" w:rsidRDefault="009A68F9">
                        <w:pPr>
                          <w:pStyle w:val="NormalWeb"/>
                          <w:spacing w:line="240" w:lineRule="atLeast"/>
                          <w:rPr>
                            <w:rFonts w:ascii="Arial" w:hAnsi="Arial" w:cs="Arial"/>
                            <w:color w:val="000000"/>
                            <w:sz w:val="18"/>
                            <w:szCs w:val="18"/>
                          </w:rPr>
                        </w:pPr>
                        <w:r>
                          <w:rPr>
                            <w:rStyle w:val="Strong"/>
                            <w:rFonts w:ascii="Arial" w:hAnsi="Arial" w:cs="Arial"/>
                            <w:color w:val="000000"/>
                            <w:sz w:val="18"/>
                            <w:szCs w:val="18"/>
                          </w:rPr>
                          <w:t>Call:</w:t>
                        </w:r>
                        <w:r>
                          <w:rPr>
                            <w:rFonts w:ascii="Arial" w:hAnsi="Arial" w:cs="Arial"/>
                            <w:color w:val="000000"/>
                            <w:sz w:val="18"/>
                            <w:szCs w:val="18"/>
                          </w:rPr>
                          <w:t xml:space="preserve"> 800.926.2273</w:t>
                        </w:r>
                        <w:r>
                          <w:rPr>
                            <w:rFonts w:ascii="Arial" w:hAnsi="Arial" w:cs="Arial"/>
                            <w:color w:val="000000"/>
                            <w:sz w:val="18"/>
                            <w:szCs w:val="18"/>
                          </w:rPr>
                          <w:br/>
                        </w:r>
                        <w:r>
                          <w:rPr>
                            <w:rStyle w:val="Strong"/>
                            <w:rFonts w:ascii="Arial" w:hAnsi="Arial" w:cs="Arial"/>
                            <w:color w:val="000000"/>
                            <w:sz w:val="18"/>
                            <w:szCs w:val="18"/>
                          </w:rPr>
                          <w:t>Fax:</w:t>
                        </w:r>
                        <w:r>
                          <w:rPr>
                            <w:rFonts w:ascii="Arial" w:hAnsi="Arial" w:cs="Arial"/>
                            <w:color w:val="000000"/>
                            <w:sz w:val="18"/>
                            <w:szCs w:val="18"/>
                          </w:rPr>
                          <w:t xml:space="preserve"> 860.847.5207</w:t>
                        </w:r>
                        <w:r>
                          <w:rPr>
                            <w:rFonts w:ascii="Arial" w:hAnsi="Arial" w:cs="Arial"/>
                            <w:color w:val="000000"/>
                            <w:sz w:val="18"/>
                            <w:szCs w:val="18"/>
                          </w:rPr>
                          <w:br/>
                        </w:r>
                        <w:r>
                          <w:rPr>
                            <w:rStyle w:val="Strong"/>
                            <w:rFonts w:ascii="Arial" w:hAnsi="Arial" w:cs="Arial"/>
                            <w:color w:val="000000"/>
                            <w:sz w:val="18"/>
                            <w:szCs w:val="18"/>
                          </w:rPr>
                          <w:t>Email:</w:t>
                        </w:r>
                        <w:r>
                          <w:rPr>
                            <w:rFonts w:ascii="Arial" w:hAnsi="Arial" w:cs="Arial"/>
                            <w:color w:val="000000"/>
                            <w:sz w:val="18"/>
                            <w:szCs w:val="18"/>
                          </w:rPr>
                          <w:t xml:space="preserve"> </w:t>
                        </w:r>
                        <w:hyperlink r:id="rId18" w:history="1">
                          <w:r>
                            <w:rPr>
                              <w:rStyle w:val="Hyperlink"/>
                              <w:rFonts w:ascii="Arial" w:hAnsi="Arial" w:cs="Arial"/>
                              <w:sz w:val="18"/>
                              <w:szCs w:val="18"/>
                            </w:rPr>
                            <w:t>behprep@evernorth.com</w:t>
                          </w:r>
                          <w:r>
                            <w:rPr>
                              <w:rFonts w:ascii="Arial" w:hAnsi="Arial" w:cs="Arial"/>
                              <w:color w:val="0000FF"/>
                              <w:sz w:val="18"/>
                              <w:szCs w:val="18"/>
                              <w:u w:val="single"/>
                            </w:rPr>
                            <w:br/>
                          </w:r>
                          <w:r>
                            <w:rPr>
                              <w:rFonts w:ascii="Arial" w:hAnsi="Arial" w:cs="Arial"/>
                              <w:color w:val="0000FF"/>
                              <w:sz w:val="18"/>
                              <w:szCs w:val="18"/>
                              <w:u w:val="single"/>
                            </w:rPr>
                            <w:br/>
                          </w:r>
                        </w:hyperlink>
                        <w:r>
                          <w:rPr>
                            <w:rStyle w:val="Strong"/>
                            <w:rFonts w:ascii="Arial" w:hAnsi="Arial" w:cs="Arial"/>
                            <w:color w:val="000000"/>
                            <w:sz w:val="18"/>
                            <w:szCs w:val="18"/>
                          </w:rPr>
                          <w:t>Write:</w:t>
                        </w:r>
                        <w:r>
                          <w:rPr>
                            <w:rFonts w:ascii="Arial" w:hAnsi="Arial" w:cs="Arial"/>
                            <w:color w:val="000000"/>
                            <w:sz w:val="18"/>
                            <w:szCs w:val="18"/>
                          </w:rPr>
                          <w:br/>
                          <w:t>6625 W 78th Street, Ste 100</w:t>
                        </w:r>
                        <w:r>
                          <w:rPr>
                            <w:rFonts w:ascii="Arial" w:hAnsi="Arial" w:cs="Arial"/>
                            <w:color w:val="000000"/>
                            <w:sz w:val="18"/>
                            <w:szCs w:val="18"/>
                          </w:rPr>
                          <w:br/>
                          <w:t>Bloomington, MN 55439</w:t>
                        </w:r>
                      </w:p>
                    </w:tc>
                  </w:tr>
                </w:tbl>
                <w:p w14:paraId="7E110398" w14:textId="77777777" w:rsidR="009A68F9" w:rsidRDefault="009A68F9">
                  <w:pPr>
                    <w:rPr>
                      <w:rFonts w:eastAsia="Times New Roman"/>
                      <w:vanish/>
                    </w:rPr>
                  </w:pPr>
                </w:p>
                <w:tbl>
                  <w:tblPr>
                    <w:tblW w:w="5000" w:type="pct"/>
                    <w:tblCellSpacing w:w="15" w:type="dxa"/>
                    <w:tblLook w:val="04A0" w:firstRow="1" w:lastRow="0" w:firstColumn="1" w:lastColumn="0" w:noHBand="0" w:noVBand="1"/>
                  </w:tblPr>
                  <w:tblGrid>
                    <w:gridCol w:w="9420"/>
                  </w:tblGrid>
                  <w:tr w:rsidR="009A68F9" w14:paraId="103E0FB5" w14:textId="77777777">
                    <w:trPr>
                      <w:tblCellSpacing w:w="15" w:type="dxa"/>
                      <w:hidden/>
                    </w:trPr>
                    <w:tc>
                      <w:tcPr>
                        <w:tcW w:w="0" w:type="auto"/>
                        <w:shd w:val="clear" w:color="auto" w:fill="FFFFFF"/>
                        <w:tcMar>
                          <w:top w:w="150" w:type="dxa"/>
                          <w:left w:w="0" w:type="dxa"/>
                          <w:bottom w:w="150" w:type="dxa"/>
                          <w:right w:w="0" w:type="dxa"/>
                        </w:tcMar>
                        <w:hideMark/>
                      </w:tcPr>
                      <w:p w14:paraId="6DC3EBE8" w14:textId="77777777" w:rsidR="009A68F9" w:rsidRDefault="009A68F9">
                        <w:pPr>
                          <w:rPr>
                            <w:rFonts w:eastAsia="Times New Roman"/>
                            <w:vanish/>
                          </w:rPr>
                        </w:pPr>
                      </w:p>
                    </w:tc>
                  </w:tr>
                </w:tbl>
                <w:p w14:paraId="37ED3FF0" w14:textId="77777777" w:rsidR="009A68F9" w:rsidRDefault="009A68F9">
                  <w:pPr>
                    <w:rPr>
                      <w:rFonts w:ascii="Times New Roman" w:eastAsia="Times New Roman" w:hAnsi="Times New Roman" w:cs="Times New Roman"/>
                      <w:sz w:val="20"/>
                      <w:szCs w:val="20"/>
                    </w:rPr>
                  </w:pPr>
                </w:p>
              </w:tc>
              <w:tc>
                <w:tcPr>
                  <w:tcW w:w="330" w:type="dxa"/>
                  <w:shd w:val="clear" w:color="auto" w:fill="FFFFFF"/>
                  <w:tcMar>
                    <w:top w:w="300" w:type="dxa"/>
                    <w:left w:w="0" w:type="dxa"/>
                    <w:bottom w:w="0" w:type="dxa"/>
                    <w:right w:w="0" w:type="dxa"/>
                  </w:tcMar>
                  <w:vAlign w:val="center"/>
                  <w:hideMark/>
                </w:tcPr>
                <w:p w14:paraId="23BAA1F9" w14:textId="77777777" w:rsidR="009A68F9" w:rsidRDefault="009A68F9">
                  <w:pPr>
                    <w:rPr>
                      <w:rFonts w:eastAsia="Times New Roman"/>
                    </w:rPr>
                  </w:pPr>
                  <w:r>
                    <w:rPr>
                      <w:rFonts w:eastAsia="Times New Roman"/>
                    </w:rPr>
                    <w:lastRenderedPageBreak/>
                    <w:t> </w:t>
                  </w:r>
                </w:p>
              </w:tc>
            </w:tr>
          </w:tbl>
          <w:p w14:paraId="5E4461B8" w14:textId="77777777" w:rsidR="009A68F9" w:rsidRDefault="009A68F9">
            <w:pPr>
              <w:jc w:val="center"/>
              <w:rPr>
                <w:rFonts w:ascii="Times New Roman" w:eastAsia="Times New Roman" w:hAnsi="Times New Roman" w:cs="Times New Roman"/>
                <w:sz w:val="20"/>
                <w:szCs w:val="20"/>
              </w:rPr>
            </w:pPr>
          </w:p>
        </w:tc>
      </w:tr>
    </w:tbl>
    <w:p w14:paraId="5925597C" w14:textId="77777777" w:rsidR="009A68F9" w:rsidRDefault="009A68F9" w:rsidP="009A68F9">
      <w:pPr>
        <w:shd w:val="clear" w:color="auto" w:fill="F7F8F9"/>
        <w:jc w:val="center"/>
        <w:rPr>
          <w:rFonts w:eastAsia="Times New Roman"/>
          <w:vanish/>
        </w:rPr>
      </w:pPr>
    </w:p>
    <w:tbl>
      <w:tblPr>
        <w:tblW w:w="5000" w:type="pct"/>
        <w:jc w:val="center"/>
        <w:tblCellSpacing w:w="0" w:type="dxa"/>
        <w:shd w:val="clear" w:color="auto" w:fill="F7F8F9"/>
        <w:tblCellMar>
          <w:left w:w="0" w:type="dxa"/>
          <w:right w:w="0" w:type="dxa"/>
        </w:tblCellMar>
        <w:tblLook w:val="04A0" w:firstRow="1" w:lastRow="0" w:firstColumn="1" w:lastColumn="0" w:noHBand="0" w:noVBand="1"/>
      </w:tblPr>
      <w:tblGrid>
        <w:gridCol w:w="10800"/>
      </w:tblGrid>
      <w:tr w:rsidR="009A68F9" w14:paraId="37F3DF75" w14:textId="77777777" w:rsidTr="009A68F9">
        <w:trPr>
          <w:tblCellSpacing w:w="0" w:type="dxa"/>
          <w:jc w:val="center"/>
        </w:trPr>
        <w:tc>
          <w:tcPr>
            <w:tcW w:w="0" w:type="auto"/>
            <w:shd w:val="clear" w:color="auto" w:fill="F7F8F9"/>
            <w:hideMark/>
          </w:tcPr>
          <w:tbl>
            <w:tblPr>
              <w:tblW w:w="9750" w:type="dxa"/>
              <w:jc w:val="center"/>
              <w:tblCellSpacing w:w="0" w:type="dxa"/>
              <w:shd w:val="clear" w:color="auto" w:fill="202020"/>
              <w:tblCellMar>
                <w:left w:w="0" w:type="dxa"/>
                <w:right w:w="0" w:type="dxa"/>
              </w:tblCellMar>
              <w:tblLook w:val="04A0" w:firstRow="1" w:lastRow="0" w:firstColumn="1" w:lastColumn="0" w:noHBand="0" w:noVBand="1"/>
            </w:tblPr>
            <w:tblGrid>
              <w:gridCol w:w="9750"/>
            </w:tblGrid>
            <w:tr w:rsidR="009A68F9" w14:paraId="338C8313" w14:textId="77777777">
              <w:trPr>
                <w:tblCellSpacing w:w="0" w:type="dxa"/>
                <w:jc w:val="center"/>
              </w:trPr>
              <w:tc>
                <w:tcPr>
                  <w:tcW w:w="0" w:type="auto"/>
                  <w:shd w:val="clear" w:color="auto" w:fill="202020"/>
                  <w:tcMar>
                    <w:top w:w="375" w:type="dxa"/>
                    <w:left w:w="0" w:type="dxa"/>
                    <w:bottom w:w="375" w:type="dxa"/>
                    <w:right w:w="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9A68F9" w14:paraId="2325FA8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9A68F9" w14:paraId="186E7618" w14:textId="77777777">
                          <w:trPr>
                            <w:tblCellSpacing w:w="0" w:type="dxa"/>
                          </w:trPr>
                          <w:tc>
                            <w:tcPr>
                              <w:tcW w:w="0" w:type="auto"/>
                              <w:vAlign w:val="center"/>
                              <w:hideMark/>
                            </w:tcPr>
                            <w:p w14:paraId="08E6C70A" w14:textId="2C6BE0CE" w:rsidR="009A68F9" w:rsidRDefault="009A68F9">
                              <w:pPr>
                                <w:rPr>
                                  <w:rFonts w:eastAsia="Times New Roman"/>
                                </w:rPr>
                              </w:pPr>
                              <w:r>
                                <w:rPr>
                                  <w:rFonts w:eastAsia="Times New Roman"/>
                                  <w:noProof/>
                                  <w:color w:val="0000FF"/>
                                </w:rPr>
                                <w:drawing>
                                  <wp:inline distT="0" distB="0" distL="0" distR="0" wp14:anchorId="09DFF378" wp14:editId="38B5AAF2">
                                    <wp:extent cx="1447800" cy="161925"/>
                                    <wp:effectExtent l="0" t="0" r="0" b="9525"/>
                                    <wp:docPr id="1" name="Picture 1" descr="Evernorth logo">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rnorth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61925"/>
                                            </a:xfrm>
                                            <a:prstGeom prst="rect">
                                              <a:avLst/>
                                            </a:prstGeom>
                                            <a:noFill/>
                                            <a:ln>
                                              <a:noFill/>
                                            </a:ln>
                                          </pic:spPr>
                                        </pic:pic>
                                      </a:graphicData>
                                    </a:graphic>
                                  </wp:inline>
                                </w:drawing>
                              </w:r>
                            </w:p>
                          </w:tc>
                        </w:tr>
                      </w:tbl>
                      <w:p w14:paraId="60B537AE" w14:textId="77777777" w:rsidR="009A68F9" w:rsidRDefault="009A68F9">
                        <w:pPr>
                          <w:rPr>
                            <w:rFonts w:ascii="Times New Roman" w:eastAsia="Times New Roman" w:hAnsi="Times New Roman" w:cs="Times New Roman"/>
                            <w:sz w:val="20"/>
                            <w:szCs w:val="20"/>
                          </w:rPr>
                        </w:pPr>
                      </w:p>
                    </w:tc>
                  </w:tr>
                </w:tbl>
                <w:p w14:paraId="030A0C74" w14:textId="77777777" w:rsidR="009A68F9" w:rsidRDefault="009A68F9">
                  <w:pPr>
                    <w:jc w:val="center"/>
                    <w:rPr>
                      <w:rFonts w:ascii="Times New Roman" w:eastAsia="Times New Roman" w:hAnsi="Times New Roman" w:cs="Times New Roman"/>
                      <w:sz w:val="20"/>
                      <w:szCs w:val="20"/>
                    </w:rPr>
                  </w:pPr>
                </w:p>
              </w:tc>
            </w:tr>
          </w:tbl>
          <w:p w14:paraId="308D4DF1" w14:textId="77777777" w:rsidR="009A68F9" w:rsidRDefault="009A68F9">
            <w:pPr>
              <w:jc w:val="center"/>
              <w:rPr>
                <w:rFonts w:ascii="Times New Roman" w:eastAsia="Times New Roman" w:hAnsi="Times New Roman" w:cs="Times New Roman"/>
                <w:sz w:val="20"/>
                <w:szCs w:val="20"/>
              </w:rPr>
            </w:pPr>
          </w:p>
        </w:tc>
      </w:tr>
    </w:tbl>
    <w:p w14:paraId="51DB5BE5" w14:textId="77777777" w:rsidR="00B72AD1" w:rsidRDefault="00B72AD1"/>
    <w:sectPr w:rsidR="00B72AD1" w:rsidSect="009A6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F9"/>
    <w:rsid w:val="009A68F9"/>
    <w:rsid w:val="00B7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9F60"/>
  <w15:chartTrackingRefBased/>
  <w15:docId w15:val="{C8241163-1987-4BBC-9907-D88C74A9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8F9"/>
    <w:rPr>
      <w:color w:val="0000FF"/>
      <w:u w:val="single"/>
    </w:rPr>
  </w:style>
  <w:style w:type="paragraph" w:styleId="NormalWeb">
    <w:name w:val="Normal (Web)"/>
    <w:basedOn w:val="Normal"/>
    <w:uiPriority w:val="99"/>
    <w:semiHidden/>
    <w:unhideWhenUsed/>
    <w:rsid w:val="009A68F9"/>
    <w:pPr>
      <w:spacing w:before="100" w:beforeAutospacing="1" w:after="100" w:afterAutospacing="1"/>
    </w:pPr>
  </w:style>
  <w:style w:type="character" w:styleId="Strong">
    <w:name w:val="Strong"/>
    <w:basedOn w:val="DefaultParagraphFont"/>
    <w:uiPriority w:val="22"/>
    <w:qFormat/>
    <w:rsid w:val="009A68F9"/>
    <w:rPr>
      <w:b/>
      <w:bCs/>
    </w:rPr>
  </w:style>
  <w:style w:type="character" w:styleId="Emphasis">
    <w:name w:val="Emphasis"/>
    <w:basedOn w:val="DefaultParagraphFont"/>
    <w:uiPriority w:val="20"/>
    <w:qFormat/>
    <w:rsid w:val="009A6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link.graphnet.com%2Fmaximail%2Flink.htm%3Ftrlnkid%3D158502A97624A211402124&amp;data=05%7C01%7CMERCY_MC_NETWORK_OPERATIONS%40mercy.net%7C067dfd8559ba4303842f08da23bc65b6%7Cf1afa14862d1472cb26d4c1cfdcaa997%7C0%7C0%7C637861589309336523%7CUnknown%7CTWFpbGZsb3d8eyJWIjoiMC4wLjAwMDAiLCJQIjoiV2luMzIiLCJBTiI6Ik1haWwiLCJXVCI6Mn0%3D%7C3000%7C%7C%7C&amp;sdata=3DY6lPF%2FcVoLt6ItYInWMYdalCiu6jT28yLFdpGy1ho%3D&amp;reserved=0" TargetMode="External"/><Relationship Id="rId13" Type="http://schemas.openxmlformats.org/officeDocument/2006/relationships/hyperlink" Target="https://nam12.safelinks.protection.outlook.com/?url=https%3A%2F%2Fwlink.graphnet.com%2Fmaximail%2Flink.htm%3Ftrlnkid%3D158498A97624A211402124&amp;data=05%7C01%7CMERCY_MC_NETWORK_OPERATIONS%40mercy.net%7C067dfd8559ba4303842f08da23bc65b6%7Cf1afa14862d1472cb26d4c1cfdcaa997%7C0%7C0%7C637861589309492772%7CUnknown%7CTWFpbGZsb3d8eyJWIjoiMC4wLjAwMDAiLCJQIjoiV2luMzIiLCJBTiI6Ik1haWwiLCJXVCI6Mn0%3D%7C3000%7C%7C%7C&amp;sdata=rrtc0Wadofu%2BddTTK%2FeNY%2FmxQL5EhemCsVT%2BlEwCjLw%3D&amp;reserved=0" TargetMode="External"/><Relationship Id="rId18" Type="http://schemas.openxmlformats.org/officeDocument/2006/relationships/hyperlink" Target="https://nam12.safelinks.protection.outlook.com/?url=https%3A%2F%2Fwlink.graphnet.com%2Fmaximail%2Flink.htm%3Ftrlnkid%3D158507A97624A211402124&amp;data=05%7C01%7CMERCY_MC_NETWORK_OPERATIONS%40mercy.net%7C067dfd8559ba4303842f08da23bc65b6%7Cf1afa14862d1472cb26d4c1cfdcaa997%7C0%7C0%7C637861589309492772%7CUnknown%7CTWFpbGZsb3d8eyJWIjoiMC4wLjAwMDAiLCJQIjoiV2luMzIiLCJBTiI6Ik1haWwiLCJXVCI6Mn0%3D%7C3000%7C%7C%7C&amp;sdata=AAL6QbQDekmG3zH9e6BXledh%2BOdovLkj%2BTi2J6iOLvM%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m12.safelinks.protection.outlook.com/?url=https%3A%2F%2Fwlink.graphnet.com%2Fmaximail%2Flink.htm%3Ftrlnkid%3D158499A97624A211402124&amp;data=05%7C01%7CMERCY_MC_NETWORK_OPERATIONS%40mercy.net%7C067dfd8559ba4303842f08da23bc65b6%7Cf1afa14862d1472cb26d4c1cfdcaa997%7C0%7C0%7C637861589309336523%7CUnknown%7CTWFpbGZsb3d8eyJWIjoiMC4wLjAwMDAiLCJQIjoiV2luMzIiLCJBTiI6Ik1haWwiLCJXVCI6Mn0%3D%7C3000%7C%7C%7C&amp;sdata=mI9Jo1KJvxN0DvuDo8l45LhVCvnJ8F1nCmQWH227qFs%3D&amp;reserved=0" TargetMode="External"/><Relationship Id="rId12" Type="http://schemas.openxmlformats.org/officeDocument/2006/relationships/hyperlink" Target="https://nam12.safelinks.protection.outlook.com/?url=https%3A%2F%2Fwlink.graphnet.com%2Fmaximail%2Flink.htm%3Ftrlnkid%3D158497A97624A211402124&amp;data=05%7C01%7CMERCY_MC_NETWORK_OPERATIONS%40mercy.net%7C067dfd8559ba4303842f08da23bc65b6%7Cf1afa14862d1472cb26d4c1cfdcaa997%7C0%7C0%7C637861589309336523%7CUnknown%7CTWFpbGZsb3d8eyJWIjoiMC4wLjAwMDAiLCJQIjoiV2luMzIiLCJBTiI6Ik1haWwiLCJXVCI6Mn0%3D%7C3000%7C%7C%7C&amp;sdata=7fr0YvHxuhPLEuJY9P2maerv71PxkTwsQiiOyhORvJ4%3D&amp;reserved=0" TargetMode="External"/><Relationship Id="rId17" Type="http://schemas.openxmlformats.org/officeDocument/2006/relationships/hyperlink" Target="https://nam12.safelinks.protection.outlook.com/?url=https%3A%2F%2Fwlink.graphnet.com%2Fmaximail%2Flink.htm%3Ftrlnkid%3D158500A97624A211402124&amp;data=05%7C01%7CMERCY_MC_NETWORK_OPERATIONS%40mercy.net%7C067dfd8559ba4303842f08da23bc65b6%7Cf1afa14862d1472cb26d4c1cfdcaa997%7C0%7C0%7C637861589309492772%7CUnknown%7CTWFpbGZsb3d8eyJWIjoiMC4wLjAwMDAiLCJQIjoiV2luMzIiLCJBTiI6Ik1haWwiLCJXVCI6Mn0%3D%7C3000%7C%7C%7C&amp;sdata=2jee8KsUk4A3eWU7mPjHgsUSfqCVY4SDId3irAeCBvE%3D&amp;reserved=0" TargetMode="External"/><Relationship Id="rId2" Type="http://schemas.openxmlformats.org/officeDocument/2006/relationships/settings" Target="settings.xml"/><Relationship Id="rId16" Type="http://schemas.openxmlformats.org/officeDocument/2006/relationships/hyperlink" Target="https://nam12.safelinks.protection.outlook.com/?url=https%3A%2F%2Fwlink.graphnet.com%2Fmaximail%2Flink.htm%3Ftrlnkid%3D158495A97624A211402124&amp;data=05%7C01%7CMERCY_MC_NETWORK_OPERATIONS%40mercy.net%7C067dfd8559ba4303842f08da23bc65b6%7Cf1afa14862d1472cb26d4c1cfdcaa997%7C0%7C0%7C637861589309492772%7CUnknown%7CTWFpbGZsb3d8eyJWIjoiMC4wLjAwMDAiLCJQIjoiV2luMzIiLCJBTiI6Ik1haWwiLCJXVCI6Mn0%3D%7C3000%7C%7C%7C&amp;sdata=%2FrV4feW01Odd08MrER65Z%2BBSGp8rUFgwejTaugrADzo%3D&amp;reserved=0"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12.safelinks.protection.outlook.com/?url=https%3A%2F%2Fwlink.graphnet.com%2Fmaximail%2Flink.htm%3Ftrlnkid%3D158504A97624A211402124&amp;data=05%7C01%7CMERCY_MC_NETWORK_OPERATIONS%40mercy.net%7C067dfd8559ba4303842f08da23bc65b6%7Cf1afa14862d1472cb26d4c1cfdcaa997%7C0%7C0%7C637861589309336523%7CUnknown%7CTWFpbGZsb3d8eyJWIjoiMC4wLjAwMDAiLCJQIjoiV2luMzIiLCJBTiI6Ik1haWwiLCJXVCI6Mn0%3D%7C3000%7C%7C%7C&amp;sdata=g9DmLJgL9tSqaB53yJf%2FP6xV7z67vIdhlE9q%2FXdhPY4%3D&amp;reserved=0" TargetMode="External"/><Relationship Id="rId5" Type="http://schemas.openxmlformats.org/officeDocument/2006/relationships/image" Target="media/image1.png"/><Relationship Id="rId15" Type="http://schemas.openxmlformats.org/officeDocument/2006/relationships/hyperlink" Target="https://nam12.safelinks.protection.outlook.com/?url=https%3A%2F%2Fwlink.graphnet.com%2Fmaximail%2Flink.htm%3Ftrlnkid%3D158503A97624A211402124&amp;data=05%7C01%7CMERCY_MC_NETWORK_OPERATIONS%40mercy.net%7C067dfd8559ba4303842f08da23bc65b6%7Cf1afa14862d1472cb26d4c1cfdcaa997%7C0%7C0%7C637861589309492772%7CUnknown%7CTWFpbGZsb3d8eyJWIjoiMC4wLjAwMDAiLCJQIjoiV2luMzIiLCJBTiI6Ik1haWwiLCJXVCI6Mn0%3D%7C3000%7C%7C%7C&amp;sdata=4s6gIeAKzMZadTUNWA7Ip79sSLhrd1vYPqeF181yYJU%3D&amp;reserved=0" TargetMode="External"/><Relationship Id="rId10" Type="http://schemas.openxmlformats.org/officeDocument/2006/relationships/hyperlink" Target="https://nam12.safelinks.protection.outlook.com/?url=https%3A%2F%2Fwlink.graphnet.com%2Fmaximail%2Flink.htm%3Ftrlnkid%3D158494A97624A211402124&amp;data=05%7C01%7CMERCY_MC_NETWORK_OPERATIONS%40mercy.net%7C067dfd8559ba4303842f08da23bc65b6%7Cf1afa14862d1472cb26d4c1cfdcaa997%7C0%7C0%7C637861589309336523%7CUnknown%7CTWFpbGZsb3d8eyJWIjoiMC4wLjAwMDAiLCJQIjoiV2luMzIiLCJBTiI6Ik1haWwiLCJXVCI6Mn0%3D%7C3000%7C%7C%7C&amp;sdata=RkKro5JM0UEp5mrbytPHZZ1Z7TXT8m8uhIPsVxKO7hw%3D&amp;reserved=0" TargetMode="External"/><Relationship Id="rId19" Type="http://schemas.openxmlformats.org/officeDocument/2006/relationships/hyperlink" Target="https://nam12.safelinks.protection.outlook.com/?url=https%3A%2F%2Fwlink.graphnet.com%2Fmaximail%2Flink.htm%3Ftrlnkid%3D158505A97624A211402124&amp;data=05%7C01%7CMERCY_MC_NETWORK_OPERATIONS%40mercy.net%7C067dfd8559ba4303842f08da23bc65b6%7Cf1afa14862d1472cb26d4c1cfdcaa997%7C0%7C0%7C637861589309492772%7CUnknown%7CTWFpbGZsb3d8eyJWIjoiMC4wLjAwMDAiLCJQIjoiV2luMzIiLCJBTiI6Ik1haWwiLCJXVCI6Mn0%3D%7C3000%7C%7C%7C&amp;sdata=ZGlKsd%2FD98zLNnEtxhal8YfZBMfpKOAgELId22zEGCg%3D&amp;reserved=0" TargetMode="External"/><Relationship Id="rId4" Type="http://schemas.openxmlformats.org/officeDocument/2006/relationships/hyperlink" Target="https://nam12.safelinks.protection.outlook.com/?url=https%3A%2F%2Fwlink.graphnet.com%2Fmaximail%2Flink.htm%3Ftrlnkid%3D158506A97624A211402124&amp;data=05%7C01%7CMERCY_MC_NETWORK_OPERATIONS%40mercy.net%7C067dfd8559ba4303842f08da23bc65b6%7Cf1afa14862d1472cb26d4c1cfdcaa997%7C0%7C0%7C637861589309336523%7CUnknown%7CTWFpbGZsb3d8eyJWIjoiMC4wLjAwMDAiLCJQIjoiV2luMzIiLCJBTiI6Ik1haWwiLCJXVCI6Mn0%3D%7C3000%7C%7C%7C&amp;sdata=%2FVNQwQGaMIo5Ot%2BNAIeW3NGdSDhjG%2BgfmyNClWseb2U%3D&amp;reserved=0" TargetMode="External"/><Relationship Id="rId9" Type="http://schemas.openxmlformats.org/officeDocument/2006/relationships/hyperlink" Target="https://nam12.safelinks.protection.outlook.com/?url=https%3A%2F%2Fwlink.graphnet.com%2Fmaximail%2Flink.htm%3Ftrlnkid%3D158501A97624A211402124&amp;data=05%7C01%7CMERCY_MC_NETWORK_OPERATIONS%40mercy.net%7C067dfd8559ba4303842f08da23bc65b6%7Cf1afa14862d1472cb26d4c1cfdcaa997%7C0%7C0%7C637861589309336523%7CUnknown%7CTWFpbGZsb3d8eyJWIjoiMC4wLjAwMDAiLCJQIjoiV2luMzIiLCJBTiI6Ik1haWwiLCJXVCI6Mn0%3D%7C3000%7C%7C%7C&amp;sdata=MNmf7oNvlTH4BLhrnRxEf4nYV1RJk%2F%2B2ZSwvusjaaBI%3D&amp;reserved=0" TargetMode="External"/><Relationship Id="rId14" Type="http://schemas.openxmlformats.org/officeDocument/2006/relationships/hyperlink" Target="https://nam12.safelinks.protection.outlook.com/?url=https%3A%2F%2Fwlink.graphnet.com%2Fmaximail%2Flink.htm%3Ftrlnkid%3D158496A97624A211402124&amp;data=05%7C01%7CMERCY_MC_NETWORK_OPERATIONS%40mercy.net%7C067dfd8559ba4303842f08da23bc65b6%7Cf1afa14862d1472cb26d4c1cfdcaa997%7C0%7C0%7C637861589309492772%7CUnknown%7CTWFpbGZsb3d8eyJWIjoiMC4wLjAwMDAiLCJQIjoiV2luMzIiLCJBTiI6Ik1haWwiLCJXVCI6Mn0%3D%7C3000%7C%7C%7C&amp;sdata=ySQrxL8BNeWMNHR2Fuzz6jFE8%2F2yx8xSmo8kfTho%2BRQ%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Melissa J</dc:creator>
  <cp:keywords/>
  <dc:description/>
  <cp:lastModifiedBy>Zeller, Melissa J</cp:lastModifiedBy>
  <cp:revision>1</cp:revision>
  <dcterms:created xsi:type="dcterms:W3CDTF">2022-05-03T15:12:00Z</dcterms:created>
  <dcterms:modified xsi:type="dcterms:W3CDTF">2022-05-03T15:13:00Z</dcterms:modified>
</cp:coreProperties>
</file>