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jc w:val="center"/>
        <w:tblBorders>
          <w:left w:val="single" w:sz="6" w:space="0" w:color="BCBEC0"/>
          <w:right w:val="single" w:sz="6" w:space="0" w:color="BCBEC0"/>
        </w:tblBorders>
        <w:tblCellMar>
          <w:left w:w="0" w:type="dxa"/>
          <w:right w:w="0" w:type="dxa"/>
        </w:tblCellMar>
        <w:tblLook w:val="04A0" w:firstRow="1" w:lastRow="0" w:firstColumn="1" w:lastColumn="0" w:noHBand="0" w:noVBand="1"/>
      </w:tblPr>
      <w:tblGrid>
        <w:gridCol w:w="10515"/>
      </w:tblGrid>
      <w:tr w:rsidR="005E4E54" w14:paraId="1F289B69" w14:textId="77777777" w:rsidTr="005E4E54">
        <w:trPr>
          <w:jc w:val="center"/>
        </w:trPr>
        <w:tc>
          <w:tcPr>
            <w:tcW w:w="0" w:type="auto"/>
            <w:tcBorders>
              <w:top w:val="nil"/>
              <w:left w:val="single" w:sz="6" w:space="0" w:color="BCBEC0"/>
              <w:bottom w:val="nil"/>
              <w:right w:val="single" w:sz="6" w:space="0" w:color="BCBEC0"/>
            </w:tcBorders>
            <w:tcMar>
              <w:top w:w="75" w:type="dxa"/>
              <w:left w:w="450" w:type="dxa"/>
              <w:bottom w:w="75" w:type="dxa"/>
              <w:right w:w="0" w:type="dxa"/>
            </w:tcMar>
            <w:vAlign w:val="center"/>
            <w:hideMark/>
          </w:tcPr>
          <w:p w14:paraId="13221FBF" w14:textId="77777777" w:rsidR="005E4E54" w:rsidRDefault="005E4E54">
            <w:pPr>
              <w:pStyle w:val="NormalWeb"/>
              <w:spacing w:before="0" w:beforeAutospacing="0" w:after="0" w:afterAutospacing="0" w:line="210" w:lineRule="atLeast"/>
              <w:rPr>
                <w:rFonts w:ascii="Arial" w:hAnsi="Arial" w:cs="Arial"/>
                <w:sz w:val="15"/>
                <w:szCs w:val="15"/>
              </w:rPr>
            </w:pPr>
            <w:r>
              <w:rPr>
                <w:rStyle w:val="Emphasis"/>
                <w:rFonts w:ascii="Arial" w:hAnsi="Arial" w:cs="Arial"/>
                <w:sz w:val="15"/>
                <w:szCs w:val="15"/>
              </w:rPr>
              <w:t>Blue Review</w:t>
            </w:r>
            <w:r>
              <w:rPr>
                <w:rFonts w:ascii="Arial" w:hAnsi="Arial" w:cs="Arial"/>
                <w:sz w:val="15"/>
                <w:szCs w:val="15"/>
              </w:rPr>
              <w:t xml:space="preserve"> - August 2022 | view in </w:t>
            </w:r>
            <w:hyperlink r:id="rId5" w:tgtFrame="_blank" w:history="1">
              <w:r>
                <w:rPr>
                  <w:rStyle w:val="Hyperlink"/>
                  <w:rFonts w:ascii="Arial" w:hAnsi="Arial" w:cs="Arial"/>
                  <w:color w:val="0174B4"/>
                  <w:sz w:val="15"/>
                  <w:szCs w:val="15"/>
                </w:rPr>
                <w:t>Web Browser</w:t>
              </w:r>
            </w:hyperlink>
          </w:p>
        </w:tc>
      </w:tr>
      <w:tr w:rsidR="005E4E54" w14:paraId="4493FC4D" w14:textId="77777777" w:rsidTr="005E4E54">
        <w:trPr>
          <w:jc w:val="center"/>
        </w:trPr>
        <w:tc>
          <w:tcPr>
            <w:tcW w:w="0" w:type="auto"/>
            <w:tcBorders>
              <w:top w:val="nil"/>
              <w:left w:val="single" w:sz="6" w:space="0" w:color="BCBEC0"/>
              <w:bottom w:val="nil"/>
              <w:right w:val="single" w:sz="6" w:space="0" w:color="BCBEC0"/>
            </w:tcBorders>
            <w:tcMar>
              <w:top w:w="180" w:type="dxa"/>
              <w:left w:w="450" w:type="dxa"/>
              <w:bottom w:w="180" w:type="dxa"/>
              <w:right w:w="0" w:type="dxa"/>
            </w:tcMar>
            <w:vAlign w:val="center"/>
            <w:hideMark/>
          </w:tcPr>
          <w:p w14:paraId="73DEC762" w14:textId="2571654F" w:rsidR="005E4E54" w:rsidRDefault="005E4E54">
            <w:pPr>
              <w:rPr>
                <w:rFonts w:eastAsia="Times New Roman"/>
              </w:rPr>
            </w:pPr>
            <w:r>
              <w:rPr>
                <w:noProof/>
              </w:rPr>
              <w:drawing>
                <wp:anchor distT="0" distB="0" distL="0" distR="0" simplePos="0" relativeHeight="251660288" behindDoc="0" locked="0" layoutInCell="1" allowOverlap="0" wp14:anchorId="67699D30" wp14:editId="2C00600C">
                  <wp:simplePos x="0" y="0"/>
                  <wp:positionH relativeFrom="column">
                    <wp:align>left</wp:align>
                  </wp:positionH>
                  <wp:positionV relativeFrom="line">
                    <wp:posOffset>0</wp:posOffset>
                  </wp:positionV>
                  <wp:extent cx="2619375" cy="266700"/>
                  <wp:effectExtent l="0" t="0" r="9525" b="0"/>
                  <wp:wrapSquare wrapText="bothSides"/>
                  <wp:docPr id="21" name="Picture 21" descr="Blue Cross Blue Shield of Illinoi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Cross Blue Shield of Illinois">
                            <a:hlinkClick r:id="rId6" tgtFrame="&quot;_blank&quot;"/>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19375" cy="266700"/>
                          </a:xfrm>
                          <a:prstGeom prst="rect">
                            <a:avLst/>
                          </a:prstGeom>
                          <a:noFill/>
                        </pic:spPr>
                      </pic:pic>
                    </a:graphicData>
                  </a:graphic>
                  <wp14:sizeRelH relativeFrom="page">
                    <wp14:pctWidth>0</wp14:pctWidth>
                  </wp14:sizeRelH>
                  <wp14:sizeRelV relativeFrom="page">
                    <wp14:pctHeight>0</wp14:pctHeight>
                  </wp14:sizeRelV>
                </wp:anchor>
              </w:drawing>
            </w:r>
          </w:p>
        </w:tc>
      </w:tr>
      <w:tr w:rsidR="005E4E54" w14:paraId="3163B44D" w14:textId="77777777" w:rsidTr="005E4E54">
        <w:trPr>
          <w:trHeight w:val="3750"/>
          <w:jc w:val="center"/>
        </w:trPr>
        <w:tc>
          <w:tcPr>
            <w:tcW w:w="10500" w:type="dxa"/>
            <w:tcBorders>
              <w:top w:val="nil"/>
              <w:left w:val="single" w:sz="6" w:space="0" w:color="BCBEC0"/>
              <w:bottom w:val="nil"/>
              <w:right w:val="single" w:sz="6" w:space="0" w:color="BCBEC0"/>
            </w:tcBorders>
            <w:shd w:val="clear" w:color="auto" w:fill="FFFFFF"/>
            <w:hideMark/>
          </w:tcPr>
          <w:p w14:paraId="7C42FFFE" w14:textId="6FCCE4D2" w:rsidR="005E4E54" w:rsidRDefault="005E4E54">
            <w:pPr>
              <w:jc w:val="center"/>
              <w:rPr>
                <w:rFonts w:eastAsia="Times New Roman"/>
              </w:rPr>
            </w:pPr>
            <w:r>
              <w:rPr>
                <w:rFonts w:eastAsia="Times New Roman"/>
                <w:noProof/>
              </w:rPr>
              <mc:AlternateContent>
                <mc:Choice Requires="wps">
                  <w:drawing>
                    <wp:inline distT="0" distB="0" distL="0" distR="0" wp14:anchorId="59C02595" wp14:editId="6C82C503">
                      <wp:extent cx="6667500" cy="2381250"/>
                      <wp:effectExtent l="0" t="0" r="0" b="0"/>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381250"/>
                              </a:xfrm>
                              <a:prstGeom prst="rect">
                                <a:avLst/>
                              </a:prstGeom>
                              <a:blipFill dpi="0" rotWithShape="0">
                                <a:blip r:link="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0" w:type="dxa"/>
                                      <w:right w:w="0" w:type="dxa"/>
                                    </w:tblCellMar>
                                    <w:tblLook w:val="04A0" w:firstRow="1" w:lastRow="0" w:firstColumn="1" w:lastColumn="0" w:noHBand="0" w:noVBand="1"/>
                                  </w:tblPr>
                                  <w:tblGrid>
                                    <w:gridCol w:w="10515"/>
                                  </w:tblGrid>
                                  <w:tr w:rsidR="005E4E54" w14:paraId="7FB45314" w14:textId="77777777">
                                    <w:trPr>
                                      <w:trHeight w:val="1275"/>
                                    </w:trPr>
                                    <w:tc>
                                      <w:tcPr>
                                        <w:tcW w:w="0" w:type="auto"/>
                                        <w:vAlign w:val="center"/>
                                        <w:hideMark/>
                                      </w:tcPr>
                                      <w:p w14:paraId="6864D7B6" w14:textId="77777777" w:rsidR="005E4E54" w:rsidRDefault="005E4E54"/>
                                    </w:tc>
                                  </w:tr>
                                  <w:tr w:rsidR="005E4E54" w14:paraId="2439E908" w14:textId="77777777">
                                    <w:tc>
                                      <w:tcPr>
                                        <w:tcW w:w="0" w:type="auto"/>
                                        <w:tcMar>
                                          <w:top w:w="0" w:type="dxa"/>
                                          <w:left w:w="450" w:type="dxa"/>
                                          <w:bottom w:w="0" w:type="dxa"/>
                                          <w:right w:w="0" w:type="dxa"/>
                                        </w:tcMar>
                                        <w:vAlign w:val="center"/>
                                        <w:hideMark/>
                                      </w:tcPr>
                                      <w:p w14:paraId="43E43108" w14:textId="625040BC" w:rsidR="005E4E54" w:rsidRDefault="005E4E54">
                                        <w:pPr>
                                          <w:pStyle w:val="Heading1"/>
                                          <w:spacing w:before="0" w:beforeAutospacing="0" w:after="0" w:afterAutospacing="0"/>
                                          <w:rPr>
                                            <w:rFonts w:eastAsia="Times New Roman"/>
                                          </w:rPr>
                                        </w:pPr>
                                        <w:r>
                                          <w:rPr>
                                            <w:rFonts w:ascii="Times New Roman" w:eastAsia="Times New Roman" w:hAnsi="Times New Roman" w:cs="Times New Roman"/>
                                            <w:noProof/>
                                            <w:sz w:val="20"/>
                                            <w:szCs w:val="20"/>
                                          </w:rPr>
                                          <w:drawing>
                                            <wp:inline distT="0" distB="0" distL="0" distR="0" wp14:anchorId="79D12AD3" wp14:editId="7223CBD9">
                                              <wp:extent cx="4991100" cy="590550"/>
                                              <wp:effectExtent l="0" t="0" r="0" b="0"/>
                                              <wp:docPr id="19" name="Picture 19" descr="Blu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Title" descr="Blue Review"/>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991100" cy="590550"/>
                                                      </a:xfrm>
                                                      <a:prstGeom prst="rect">
                                                        <a:avLst/>
                                                      </a:prstGeom>
                                                      <a:noFill/>
                                                      <a:ln>
                                                        <a:noFill/>
                                                      </a:ln>
                                                    </pic:spPr>
                                                  </pic:pic>
                                                </a:graphicData>
                                              </a:graphic>
                                            </wp:inline>
                                          </w:drawing>
                                        </w:r>
                                      </w:p>
                                    </w:tc>
                                  </w:tr>
                                  <w:tr w:rsidR="005E4E54" w14:paraId="0D9FE88A" w14:textId="77777777">
                                    <w:trPr>
                                      <w:trHeight w:val="450"/>
                                    </w:trPr>
                                    <w:tc>
                                      <w:tcPr>
                                        <w:tcW w:w="0" w:type="auto"/>
                                        <w:vAlign w:val="center"/>
                                        <w:hideMark/>
                                      </w:tcPr>
                                      <w:p w14:paraId="5CADABAD" w14:textId="77777777" w:rsidR="005E4E54" w:rsidRDefault="005E4E54">
                                        <w:pPr>
                                          <w:pStyle w:val="subhead"/>
                                          <w:spacing w:before="30" w:beforeAutospacing="0" w:after="0" w:afterAutospacing="0" w:line="300" w:lineRule="atLeast"/>
                                          <w:ind w:left="450" w:right="450"/>
                                          <w:rPr>
                                            <w:rFonts w:ascii="Arial" w:hAnsi="Arial" w:cs="Arial"/>
                                            <w:color w:val="FFFFFF"/>
                                            <w:sz w:val="24"/>
                                            <w:szCs w:val="24"/>
                                          </w:rPr>
                                        </w:pPr>
                                        <w:r>
                                          <w:rPr>
                                            <w:rFonts w:ascii="Arial" w:hAnsi="Arial" w:cs="Arial"/>
                                            <w:color w:val="FFFFFF"/>
                                            <w:sz w:val="24"/>
                                            <w:szCs w:val="24"/>
                                          </w:rPr>
                                          <w:t>A Provider Publication</w:t>
                                        </w:r>
                                      </w:p>
                                    </w:tc>
                                  </w:tr>
                                </w:tbl>
                                <w:p w14:paraId="4AA89DB2" w14:textId="77777777" w:rsidR="005E4E54" w:rsidRDefault="005E4E54" w:rsidP="005E4E54">
                                  <w:pPr>
                                    <w:rPr>
                                      <w:rFonts w:eastAsia="Times New Roman"/>
                                    </w:rPr>
                                  </w:pPr>
                                </w:p>
                              </w:txbxContent>
                            </wps:txbx>
                            <wps:bodyPr rot="0" vert="horz" wrap="square" lIns="0" tIns="0" rIns="0" bIns="0" anchor="t" anchorCtr="0" upright="1">
                              <a:noAutofit/>
                            </wps:bodyPr>
                          </wps:wsp>
                        </a:graphicData>
                      </a:graphic>
                    </wp:inline>
                  </w:drawing>
                </mc:Choice>
                <mc:Fallback>
                  <w:pict>
                    <v:rect w14:anchorId="59C02595" id="Rectangle 20" o:spid="_x0000_s1026" style="width:5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" stroked="f">
                      <v:fill r:id="rId10" recolor="t" type="tile"/>
                      <v:textbox inset="0,0,0,0">
                        <w:txbxContent>
                          <w:tbl>
                            <w:tblPr>
                              <w:tblW w:w="5000" w:type="pct"/>
                              <w:tblCellMar>
                                <w:left w:w="0" w:type="dxa"/>
                                <w:right w:w="0" w:type="dxa"/>
                              </w:tblCellMar>
                              <w:tblLook w:val="04A0" w:firstRow="1" w:lastRow="0" w:firstColumn="1" w:lastColumn="0" w:noHBand="0" w:noVBand="1"/>
                            </w:tblPr>
                            <w:tblGrid>
                              <w:gridCol w:w="10515"/>
                            </w:tblGrid>
                            <w:tr w:rsidR="005E4E54" w14:paraId="7FB45314" w14:textId="77777777">
                              <w:trPr>
                                <w:trHeight w:val="1275"/>
                              </w:trPr>
                              <w:tc>
                                <w:tcPr>
                                  <w:tcW w:w="0" w:type="auto"/>
                                  <w:vAlign w:val="center"/>
                                  <w:hideMark/>
                                </w:tcPr>
                                <w:p w14:paraId="6864D7B6" w14:textId="77777777" w:rsidR="005E4E54" w:rsidRDefault="005E4E54"/>
                              </w:tc>
                            </w:tr>
                            <w:tr w:rsidR="005E4E54" w14:paraId="2439E908" w14:textId="77777777">
                              <w:tc>
                                <w:tcPr>
                                  <w:tcW w:w="0" w:type="auto"/>
                                  <w:tcMar>
                                    <w:top w:w="0" w:type="dxa"/>
                                    <w:left w:w="450" w:type="dxa"/>
                                    <w:bottom w:w="0" w:type="dxa"/>
                                    <w:right w:w="0" w:type="dxa"/>
                                  </w:tcMar>
                                  <w:vAlign w:val="center"/>
                                  <w:hideMark/>
                                </w:tcPr>
                                <w:p w14:paraId="43E43108" w14:textId="625040BC" w:rsidR="005E4E54" w:rsidRDefault="005E4E54">
                                  <w:pPr>
                                    <w:pStyle w:val="Heading1"/>
                                    <w:spacing w:before="0" w:beforeAutospacing="0" w:after="0" w:afterAutospacing="0"/>
                                    <w:rPr>
                                      <w:rFonts w:eastAsia="Times New Roman"/>
                                    </w:rPr>
                                  </w:pPr>
                                  <w:r>
                                    <w:rPr>
                                      <w:rFonts w:ascii="Times New Roman" w:eastAsia="Times New Roman" w:hAnsi="Times New Roman" w:cs="Times New Roman"/>
                                      <w:noProof/>
                                      <w:sz w:val="20"/>
                                      <w:szCs w:val="20"/>
                                    </w:rPr>
                                    <w:drawing>
                                      <wp:inline distT="0" distB="0" distL="0" distR="0" wp14:anchorId="79D12AD3" wp14:editId="7223CBD9">
                                        <wp:extent cx="4991100" cy="590550"/>
                                        <wp:effectExtent l="0" t="0" r="0" b="0"/>
                                        <wp:docPr id="19" name="Picture 19" descr="Blu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Title" descr="Blue Review"/>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991100" cy="590550"/>
                                                </a:xfrm>
                                                <a:prstGeom prst="rect">
                                                  <a:avLst/>
                                                </a:prstGeom>
                                                <a:noFill/>
                                                <a:ln>
                                                  <a:noFill/>
                                                </a:ln>
                                              </pic:spPr>
                                            </pic:pic>
                                          </a:graphicData>
                                        </a:graphic>
                                      </wp:inline>
                                    </w:drawing>
                                  </w:r>
                                </w:p>
                              </w:tc>
                            </w:tr>
                            <w:tr w:rsidR="005E4E54" w14:paraId="0D9FE88A" w14:textId="77777777">
                              <w:trPr>
                                <w:trHeight w:val="450"/>
                              </w:trPr>
                              <w:tc>
                                <w:tcPr>
                                  <w:tcW w:w="0" w:type="auto"/>
                                  <w:vAlign w:val="center"/>
                                  <w:hideMark/>
                                </w:tcPr>
                                <w:p w14:paraId="5CADABAD" w14:textId="77777777" w:rsidR="005E4E54" w:rsidRDefault="005E4E54">
                                  <w:pPr>
                                    <w:pStyle w:val="subhead"/>
                                    <w:spacing w:before="30" w:beforeAutospacing="0" w:after="0" w:afterAutospacing="0" w:line="300" w:lineRule="atLeast"/>
                                    <w:ind w:left="450" w:right="450"/>
                                    <w:rPr>
                                      <w:rFonts w:ascii="Arial" w:hAnsi="Arial" w:cs="Arial"/>
                                      <w:color w:val="FFFFFF"/>
                                      <w:sz w:val="24"/>
                                      <w:szCs w:val="24"/>
                                    </w:rPr>
                                  </w:pPr>
                                  <w:r>
                                    <w:rPr>
                                      <w:rFonts w:ascii="Arial" w:hAnsi="Arial" w:cs="Arial"/>
                                      <w:color w:val="FFFFFF"/>
                                      <w:sz w:val="24"/>
                                      <w:szCs w:val="24"/>
                                    </w:rPr>
                                    <w:t>A Provider Publication</w:t>
                                  </w:r>
                                </w:p>
                              </w:tc>
                            </w:tr>
                          </w:tbl>
                          <w:p w14:paraId="4AA89DB2" w14:textId="77777777" w:rsidR="005E4E54" w:rsidRDefault="005E4E54" w:rsidP="005E4E54">
                            <w:pPr>
                              <w:rPr>
                                <w:rFonts w:eastAsia="Times New Roman"/>
                              </w:rPr>
                            </w:pPr>
                          </w:p>
                        </w:txbxContent>
                      </v:textbox>
                      <w10:anchorlock/>
                    </v:rect>
                  </w:pict>
                </mc:Fallback>
              </mc:AlternateContent>
            </w:r>
          </w:p>
        </w:tc>
      </w:tr>
      <w:tr w:rsidR="005E4E54" w14:paraId="3FAFD634"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150" w:type="dxa"/>
              <w:right w:w="450" w:type="dxa"/>
            </w:tcMar>
            <w:vAlign w:val="center"/>
            <w:hideMark/>
          </w:tcPr>
          <w:p w14:paraId="5908BFB8" w14:textId="77777777" w:rsidR="005E4E54" w:rsidRDefault="005E4E54">
            <w:pPr>
              <w:pStyle w:val="NormalWeb"/>
              <w:spacing w:before="225" w:beforeAutospacing="0" w:after="0" w:afterAutospacing="0" w:line="270" w:lineRule="atLeast"/>
              <w:rPr>
                <w:rFonts w:ascii="Arial" w:eastAsiaTheme="minorHAnsi" w:hAnsi="Arial" w:cs="Arial"/>
                <w:color w:val="0174B4"/>
                <w:sz w:val="23"/>
                <w:szCs w:val="23"/>
              </w:rPr>
            </w:pPr>
            <w:r>
              <w:rPr>
                <w:rStyle w:val="Strong"/>
                <w:rFonts w:ascii="Arial" w:hAnsi="Arial" w:cs="Arial"/>
                <w:color w:val="0174B4"/>
                <w:sz w:val="23"/>
                <w:szCs w:val="23"/>
              </w:rPr>
              <w:t>August 2022</w:t>
            </w:r>
          </w:p>
        </w:tc>
      </w:tr>
      <w:tr w:rsidR="005E4E54" w14:paraId="517576BF"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57B952FE" w14:textId="500D35E6" w:rsidR="005E4E54" w:rsidRDefault="005E4E54">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2B2677D4" wp14:editId="019F1C4C">
                  <wp:extent cx="17145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Electronic Options </w:t>
            </w:r>
          </w:p>
          <w:p w14:paraId="7BB1CCC3"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Fonts w:ascii="Arial" w:hAnsi="Arial" w:cs="Arial"/>
                <w:b/>
                <w:bCs/>
                <w:color w:val="00488A"/>
                <w:sz w:val="23"/>
                <w:szCs w:val="23"/>
              </w:rPr>
              <w:t>New Online Option to Confirm Medical Record Receipt Status</w:t>
            </w:r>
          </w:p>
          <w:p w14:paraId="6F0943A8"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You don’t need to call Blue Cross and Blue Shield of Illinois (BCBSIL) to confirm receipt of medical records you’ve mailed or faxed to us for claim processing. We’ve launched a new application in the BCBSIL-branded Payer Spaces section via Availity</w:t>
            </w:r>
            <w:r>
              <w:rPr>
                <w:rFonts w:ascii="Arial" w:hAnsi="Arial" w:cs="Arial"/>
                <w:position w:val="9"/>
                <w:sz w:val="15"/>
                <w:szCs w:val="15"/>
                <w:vertAlign w:val="superscript"/>
              </w:rPr>
              <w:t>®</w:t>
            </w:r>
            <w:r>
              <w:rPr>
                <w:rFonts w:ascii="Arial" w:hAnsi="Arial" w:cs="Arial"/>
                <w:sz w:val="21"/>
                <w:szCs w:val="21"/>
              </w:rPr>
              <w:t xml:space="preserve"> Essentials so you can verify medical record receipt online. </w:t>
            </w:r>
          </w:p>
        </w:tc>
      </w:tr>
      <w:tr w:rsidR="005E4E54" w14:paraId="092E4978"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1928"/>
            </w:tblGrid>
            <w:tr w:rsidR="005E4E54" w14:paraId="58FE1789" w14:textId="77777777">
              <w:tc>
                <w:tcPr>
                  <w:tcW w:w="0" w:type="auto"/>
                  <w:shd w:val="clear" w:color="auto" w:fill="135C61"/>
                  <w:vAlign w:val="center"/>
                  <w:hideMark/>
                </w:tcPr>
                <w:p w14:paraId="22595AD3" w14:textId="77777777" w:rsidR="005E4E54" w:rsidRDefault="005E4E54">
                  <w:pPr>
                    <w:jc w:val="center"/>
                    <w:rPr>
                      <w:rFonts w:eastAsia="Times New Roman"/>
                    </w:rPr>
                  </w:pPr>
                  <w:hyperlink r:id="rId12"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26D9B62B" w14:textId="77777777" w:rsidR="005E4E54" w:rsidRDefault="005E4E54">
            <w:pPr>
              <w:rPr>
                <w:rFonts w:ascii="Times New Roman" w:eastAsia="Times New Roman" w:hAnsi="Times New Roman" w:cs="Times New Roman"/>
                <w:sz w:val="20"/>
                <w:szCs w:val="20"/>
              </w:rPr>
            </w:pPr>
          </w:p>
        </w:tc>
      </w:tr>
      <w:tr w:rsidR="005E4E54" w14:paraId="5CB8D935"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4FC53CC3" w14:textId="77777777" w:rsidR="005E4E54" w:rsidRDefault="005E4E54">
            <w:pPr>
              <w:jc w:val="center"/>
              <w:rPr>
                <w:rFonts w:eastAsia="Times New Roman"/>
              </w:rPr>
            </w:pPr>
            <w:r>
              <w:rPr>
                <w:rFonts w:eastAsia="Times New Roman"/>
              </w:rPr>
              <w:pict w14:anchorId="7DCFC3E6">
                <v:rect id="_x0000_i1027" style="width:468pt;height:1.5pt" o:hralign="center" o:hrstd="t" o:hr="t" fillcolor="#a0a0a0" stroked="f"/>
              </w:pict>
            </w:r>
          </w:p>
        </w:tc>
      </w:tr>
      <w:tr w:rsidR="005E4E54" w14:paraId="5468A632"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3A71B453"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Fonts w:ascii="Arial" w:hAnsi="Arial" w:cs="Arial"/>
                <w:b/>
                <w:bCs/>
                <w:color w:val="00488A"/>
                <w:sz w:val="23"/>
                <w:szCs w:val="23"/>
              </w:rPr>
              <w:t>Check Eligibility and Benefits: Don’t skip this important first step!</w:t>
            </w:r>
          </w:p>
          <w:p w14:paraId="371FA779"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Is your patient’s membership with BCBSIL still active? Are you or your practice/medical group in- or out-of-network for a specific patient? Is prior authorization required for a particular member/service? </w:t>
            </w:r>
          </w:p>
        </w:tc>
      </w:tr>
      <w:tr w:rsidR="005E4E54" w14:paraId="4F59D44B"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1928"/>
            </w:tblGrid>
            <w:tr w:rsidR="005E4E54" w14:paraId="5B24CFEB" w14:textId="77777777">
              <w:tc>
                <w:tcPr>
                  <w:tcW w:w="0" w:type="auto"/>
                  <w:shd w:val="clear" w:color="auto" w:fill="135C61"/>
                  <w:vAlign w:val="center"/>
                  <w:hideMark/>
                </w:tcPr>
                <w:p w14:paraId="4DBCB2D1" w14:textId="77777777" w:rsidR="005E4E54" w:rsidRDefault="005E4E54">
                  <w:pPr>
                    <w:jc w:val="center"/>
                    <w:rPr>
                      <w:rFonts w:eastAsia="Times New Roman"/>
                    </w:rPr>
                  </w:pPr>
                  <w:hyperlink r:id="rId13"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2E495BF7" w14:textId="77777777" w:rsidR="005E4E54" w:rsidRDefault="005E4E54">
            <w:pPr>
              <w:rPr>
                <w:rFonts w:ascii="Times New Roman" w:eastAsia="Times New Roman" w:hAnsi="Times New Roman" w:cs="Times New Roman"/>
                <w:sz w:val="20"/>
                <w:szCs w:val="20"/>
              </w:rPr>
            </w:pPr>
          </w:p>
        </w:tc>
      </w:tr>
      <w:tr w:rsidR="005E4E54" w14:paraId="50E710EE"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4432189D" w14:textId="77777777" w:rsidR="005E4E54" w:rsidRDefault="005E4E54">
            <w:pPr>
              <w:jc w:val="center"/>
              <w:rPr>
                <w:rFonts w:eastAsia="Times New Roman"/>
              </w:rPr>
            </w:pPr>
            <w:r>
              <w:rPr>
                <w:rFonts w:eastAsia="Times New Roman"/>
              </w:rPr>
              <w:pict w14:anchorId="269B3E20">
                <v:rect id="_x0000_i1028" style="width:468pt;height:1.5pt" o:hralign="center" o:hrstd="t" o:hr="t" fillcolor="#a0a0a0" stroked="f"/>
              </w:pict>
            </w:r>
          </w:p>
        </w:tc>
      </w:tr>
      <w:tr w:rsidR="005E4E54" w14:paraId="75689075"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4B8168C1" w14:textId="03C163C1" w:rsidR="005E4E54" w:rsidRDefault="005E4E54">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2CAB16EF" wp14:editId="019D1F2B">
                  <wp:extent cx="17145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Pharmacy Program  </w:t>
            </w:r>
          </w:p>
          <w:p w14:paraId="3E9C9C57"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Fonts w:ascii="Arial" w:hAnsi="Arial" w:cs="Arial"/>
                <w:b/>
                <w:bCs/>
                <w:color w:val="00488A"/>
                <w:sz w:val="23"/>
                <w:szCs w:val="23"/>
              </w:rPr>
              <w:t>Pharmacy Program Updates: Quarterly Pharmacy Changes Effective July 1, 2022 – Part 2</w:t>
            </w:r>
          </w:p>
          <w:p w14:paraId="1926827C"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lastRenderedPageBreak/>
              <w:t xml:space="preserve">On May 11, 2022, we posted a </w:t>
            </w:r>
            <w:hyperlink r:id="rId14" w:history="1">
              <w:r>
                <w:rPr>
                  <w:rStyle w:val="Hyperlink"/>
                  <w:rFonts w:ascii="Arial" w:hAnsi="Arial" w:cs="Arial"/>
                  <w:color w:val="0080C7"/>
                  <w:sz w:val="21"/>
                  <w:szCs w:val="21"/>
                </w:rPr>
                <w:t>July Quarterly Pharmacy Changes Part 1</w:t>
              </w:r>
            </w:hyperlink>
            <w:r>
              <w:rPr>
                <w:rFonts w:ascii="Arial" w:hAnsi="Arial" w:cs="Arial"/>
                <w:sz w:val="21"/>
                <w:szCs w:val="21"/>
              </w:rPr>
              <w:t xml:space="preserve"> article in News and Updates. It includes important reminders, drug list changes, dispensing limit changes and utilization management program changes. For a follow-up with additional 3rd quarter changes, see the News and Updates for the </w:t>
            </w:r>
            <w:hyperlink r:id="rId15" w:history="1">
              <w:r>
                <w:rPr>
                  <w:rStyle w:val="Hyperlink"/>
                  <w:rFonts w:ascii="Arial" w:hAnsi="Arial" w:cs="Arial"/>
                  <w:color w:val="0080C7"/>
                  <w:sz w:val="21"/>
                  <w:szCs w:val="21"/>
                </w:rPr>
                <w:t>July Quarterly Pharmacy Changes Part 2</w:t>
              </w:r>
            </w:hyperlink>
            <w:r>
              <w:rPr>
                <w:rFonts w:ascii="Arial" w:hAnsi="Arial" w:cs="Arial"/>
                <w:sz w:val="21"/>
                <w:szCs w:val="21"/>
              </w:rPr>
              <w:t xml:space="preserve"> article, posted July 19, 2022. </w:t>
            </w:r>
          </w:p>
        </w:tc>
      </w:tr>
      <w:tr w:rsidR="005E4E54" w14:paraId="4C62E5BF"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p w14:paraId="477AC84C" w14:textId="77777777" w:rsidR="005E4E54" w:rsidRDefault="005E4E54">
            <w:pPr>
              <w:rPr>
                <w:rFonts w:ascii="Arial" w:hAnsi="Arial" w:cs="Arial"/>
                <w:sz w:val="21"/>
                <w:szCs w:val="21"/>
              </w:rPr>
            </w:pPr>
          </w:p>
        </w:tc>
      </w:tr>
      <w:tr w:rsidR="005E4E54" w14:paraId="7BC742BA"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0914BDF0" w14:textId="77777777" w:rsidR="005E4E54" w:rsidRDefault="005E4E54">
            <w:pPr>
              <w:jc w:val="center"/>
              <w:rPr>
                <w:rFonts w:eastAsia="Times New Roman"/>
              </w:rPr>
            </w:pPr>
            <w:r>
              <w:rPr>
                <w:rFonts w:eastAsia="Times New Roman"/>
              </w:rPr>
              <w:pict w14:anchorId="3A9BA957">
                <v:rect id="_x0000_i1030" style="width:468pt;height:1.5pt" o:hralign="center" o:hrstd="t" o:hr="t" fillcolor="#a0a0a0" stroked="f"/>
              </w:pict>
            </w:r>
          </w:p>
        </w:tc>
      </w:tr>
      <w:tr w:rsidR="005E4E54" w14:paraId="7E2DE017"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2657CFA9"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Style w:val="Strong"/>
                <w:rFonts w:ascii="Arial" w:hAnsi="Arial" w:cs="Arial"/>
                <w:color w:val="00488A"/>
                <w:sz w:val="23"/>
                <w:szCs w:val="23"/>
              </w:rPr>
              <w:t xml:space="preserve">Pharmacy Program Updates: Prior Authorization Changes Effective October 2022 </w:t>
            </w:r>
          </w:p>
          <w:p w14:paraId="11C64410"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The Pharmacy Prior Authorization (PA) program encourages safe, cost</w:t>
            </w:r>
            <w:r>
              <w:rPr>
                <w:rFonts w:ascii="Arial" w:hAnsi="Arial" w:cs="Arial"/>
                <w:sz w:val="21"/>
                <w:szCs w:val="21"/>
              </w:rPr>
              <w:noBreakHyphen/>
              <w:t xml:space="preserve">effective medication use by allowing coverage when certain conditions are met. A clinical team of physicians and pharmacists develops and approves the clinical programs and criteria for medications that are appropriate for PA by reviewing U.S. Food and Drug Administration (FDA) approved labeling, scientific </w:t>
            </w:r>
            <w:proofErr w:type="gramStart"/>
            <w:r>
              <w:rPr>
                <w:rFonts w:ascii="Arial" w:hAnsi="Arial" w:cs="Arial"/>
                <w:sz w:val="21"/>
                <w:szCs w:val="21"/>
              </w:rPr>
              <w:t>literature</w:t>
            </w:r>
            <w:proofErr w:type="gramEnd"/>
            <w:r>
              <w:rPr>
                <w:rFonts w:ascii="Arial" w:hAnsi="Arial" w:cs="Arial"/>
                <w:sz w:val="21"/>
                <w:szCs w:val="21"/>
              </w:rPr>
              <w:t xml:space="preserve"> and nationally recognized guidelines. See the News and Updates for </w:t>
            </w:r>
            <w:hyperlink r:id="rId16" w:history="1">
              <w:r>
                <w:rPr>
                  <w:rStyle w:val="Hyperlink"/>
                  <w:rFonts w:ascii="Arial" w:hAnsi="Arial" w:cs="Arial"/>
                  <w:color w:val="0080C7"/>
                  <w:sz w:val="21"/>
                  <w:szCs w:val="21"/>
                </w:rPr>
                <w:t>pharmacy PA changes effective Oct. 1, 2022</w:t>
              </w:r>
            </w:hyperlink>
            <w:r>
              <w:rPr>
                <w:rFonts w:ascii="Arial" w:hAnsi="Arial" w:cs="Arial"/>
                <w:sz w:val="21"/>
                <w:szCs w:val="21"/>
              </w:rPr>
              <w:t>.</w:t>
            </w:r>
          </w:p>
        </w:tc>
      </w:tr>
      <w:tr w:rsidR="005E4E54" w14:paraId="739A309B"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40FAE118" w14:textId="77777777" w:rsidR="005E4E54" w:rsidRDefault="005E4E54">
            <w:pPr>
              <w:jc w:val="center"/>
              <w:rPr>
                <w:rFonts w:eastAsia="Times New Roman"/>
              </w:rPr>
            </w:pPr>
            <w:r>
              <w:rPr>
                <w:rFonts w:eastAsia="Times New Roman"/>
              </w:rPr>
              <w:pict w14:anchorId="00BC3245">
                <v:rect id="_x0000_i1031" style="width:468pt;height:1.5pt" o:hralign="center" o:hrstd="t" o:hr="t" fillcolor="#a0a0a0" stroked="f"/>
              </w:pict>
            </w:r>
          </w:p>
        </w:tc>
      </w:tr>
      <w:tr w:rsidR="005E4E54" w14:paraId="3A3F816E"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7D4790CF" w14:textId="650AE06A" w:rsidR="005E4E54" w:rsidRDefault="005E4E54">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4EE1355E" wp14:editId="6CB48979">
                  <wp:extent cx="1714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Wellness and Member Education</w:t>
            </w:r>
          </w:p>
          <w:p w14:paraId="3D8B419F"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Style w:val="Strong"/>
                <w:rFonts w:ascii="Arial" w:hAnsi="Arial" w:cs="Arial"/>
                <w:color w:val="00488A"/>
                <w:sz w:val="23"/>
                <w:szCs w:val="23"/>
              </w:rPr>
              <w:t xml:space="preserve">Share Facts About Immunizations </w:t>
            </w:r>
            <w:proofErr w:type="gramStart"/>
            <w:r>
              <w:rPr>
                <w:rStyle w:val="Strong"/>
                <w:rFonts w:ascii="Arial" w:hAnsi="Arial" w:cs="Arial"/>
                <w:color w:val="00488A"/>
                <w:sz w:val="23"/>
                <w:szCs w:val="23"/>
              </w:rPr>
              <w:t>With</w:t>
            </w:r>
            <w:proofErr w:type="gramEnd"/>
            <w:r>
              <w:rPr>
                <w:rStyle w:val="Strong"/>
                <w:rFonts w:ascii="Arial" w:hAnsi="Arial" w:cs="Arial"/>
                <w:color w:val="00488A"/>
                <w:sz w:val="23"/>
                <w:szCs w:val="23"/>
              </w:rPr>
              <w:t xml:space="preserve"> Your Patients in August </w:t>
            </w:r>
          </w:p>
          <w:p w14:paraId="2261444F"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According to the American Academy of Pediatrics, immunizations are one of the greatest public health achievements, preventing tens of thousands of deaths and millions of cases of disease, while avoiding billions of dollars in costs.</w:t>
            </w:r>
          </w:p>
          <w:tbl>
            <w:tblPr>
              <w:tblpPr w:vertAnchor="text"/>
              <w:tblW w:w="0" w:type="auto"/>
              <w:tblCellMar>
                <w:left w:w="0" w:type="dxa"/>
                <w:right w:w="0" w:type="dxa"/>
              </w:tblCellMar>
              <w:tblLook w:val="04A0" w:firstRow="1" w:lastRow="0" w:firstColumn="1" w:lastColumn="0" w:noHBand="0" w:noVBand="1"/>
            </w:tblPr>
            <w:tblGrid>
              <w:gridCol w:w="1928"/>
            </w:tblGrid>
            <w:tr w:rsidR="005E4E54" w14:paraId="241712F9" w14:textId="77777777">
              <w:tc>
                <w:tcPr>
                  <w:tcW w:w="0" w:type="auto"/>
                  <w:shd w:val="clear" w:color="auto" w:fill="135C61"/>
                  <w:vAlign w:val="center"/>
                  <w:hideMark/>
                </w:tcPr>
                <w:p w14:paraId="0886527C" w14:textId="77777777" w:rsidR="005E4E54" w:rsidRDefault="005E4E54">
                  <w:pPr>
                    <w:jc w:val="center"/>
                    <w:rPr>
                      <w:rFonts w:eastAsia="Times New Roman"/>
                    </w:rPr>
                  </w:pPr>
                  <w:hyperlink r:id="rId17"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243FAF94" w14:textId="77777777" w:rsidR="005E4E54" w:rsidRDefault="005E4E54">
            <w:pPr>
              <w:rPr>
                <w:rFonts w:ascii="Times New Roman" w:eastAsia="Times New Roman" w:hAnsi="Times New Roman" w:cs="Times New Roman"/>
                <w:sz w:val="20"/>
                <w:szCs w:val="20"/>
              </w:rPr>
            </w:pPr>
          </w:p>
        </w:tc>
      </w:tr>
      <w:tr w:rsidR="005E4E54" w14:paraId="2B236450"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3155296F" w14:textId="77777777" w:rsidR="005E4E54" w:rsidRDefault="005E4E54">
            <w:pPr>
              <w:jc w:val="center"/>
              <w:rPr>
                <w:rFonts w:eastAsia="Times New Roman"/>
              </w:rPr>
            </w:pPr>
            <w:r>
              <w:rPr>
                <w:rFonts w:eastAsia="Times New Roman"/>
              </w:rPr>
              <w:pict w14:anchorId="30C928BF">
                <v:rect id="_x0000_i1033" style="width:468pt;height:1.5pt" o:hralign="center" o:hrstd="t" o:hr="t" fillcolor="#a0a0a0" stroked="f"/>
              </w:pict>
            </w:r>
          </w:p>
        </w:tc>
      </w:tr>
      <w:tr w:rsidR="005E4E54" w14:paraId="6E657A9E"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07CC1480" w14:textId="4C0954A7" w:rsidR="005E4E54" w:rsidRDefault="005E4E54">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302D0546" wp14:editId="571B43EA">
                  <wp:extent cx="1714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Community Involvement</w:t>
            </w:r>
          </w:p>
          <w:p w14:paraId="3B3B3842"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Style w:val="Strong"/>
                <w:rFonts w:ascii="Arial" w:hAnsi="Arial" w:cs="Arial"/>
                <w:color w:val="00488A"/>
                <w:sz w:val="23"/>
                <w:szCs w:val="23"/>
              </w:rPr>
              <w:t>2022 Back to School Events at Our Blue Door Neighborhood Center</w:t>
            </w:r>
            <w:r>
              <w:rPr>
                <w:rStyle w:val="Strong"/>
                <w:rFonts w:ascii="Arial" w:hAnsi="Arial" w:cs="Arial"/>
                <w:color w:val="00488A"/>
                <w:position w:val="9"/>
                <w:sz w:val="15"/>
                <w:szCs w:val="15"/>
                <w:vertAlign w:val="superscript"/>
              </w:rPr>
              <w:t>SM</w:t>
            </w:r>
            <w:r>
              <w:rPr>
                <w:rStyle w:val="Strong"/>
                <w:rFonts w:ascii="Arial" w:hAnsi="Arial" w:cs="Arial"/>
                <w:color w:val="00488A"/>
                <w:sz w:val="23"/>
                <w:szCs w:val="23"/>
              </w:rPr>
              <w:t xml:space="preserve"> Locations</w:t>
            </w:r>
          </w:p>
          <w:p w14:paraId="69EA19EF"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As “back to school” sales remind us of the end of summer, BCBSIL is working with the Chicago Department of Public Health on a series of free vaccination clinics for the whole family. Clinics will take place at all Blue Door Neighborhood Center (BDNC</w:t>
            </w:r>
            <w:r>
              <w:rPr>
                <w:rFonts w:ascii="Arial" w:hAnsi="Arial" w:cs="Arial"/>
                <w:position w:val="9"/>
                <w:sz w:val="15"/>
                <w:szCs w:val="15"/>
                <w:vertAlign w:val="superscript"/>
              </w:rPr>
              <w:t>SM</w:t>
            </w:r>
            <w:r>
              <w:rPr>
                <w:rFonts w:ascii="Arial" w:hAnsi="Arial" w:cs="Arial"/>
                <w:sz w:val="21"/>
                <w:szCs w:val="21"/>
              </w:rPr>
              <w:t xml:space="preserve">) locations. </w:t>
            </w:r>
          </w:p>
          <w:tbl>
            <w:tblPr>
              <w:tblpPr w:vertAnchor="text"/>
              <w:tblW w:w="0" w:type="auto"/>
              <w:tblCellMar>
                <w:left w:w="0" w:type="dxa"/>
                <w:right w:w="0" w:type="dxa"/>
              </w:tblCellMar>
              <w:tblLook w:val="04A0" w:firstRow="1" w:lastRow="0" w:firstColumn="1" w:lastColumn="0" w:noHBand="0" w:noVBand="1"/>
            </w:tblPr>
            <w:tblGrid>
              <w:gridCol w:w="1928"/>
            </w:tblGrid>
            <w:tr w:rsidR="005E4E54" w14:paraId="5DCABAF5" w14:textId="77777777">
              <w:tc>
                <w:tcPr>
                  <w:tcW w:w="0" w:type="auto"/>
                  <w:shd w:val="clear" w:color="auto" w:fill="135C61"/>
                  <w:vAlign w:val="center"/>
                  <w:hideMark/>
                </w:tcPr>
                <w:p w14:paraId="54F1DD7C" w14:textId="77777777" w:rsidR="005E4E54" w:rsidRDefault="005E4E54">
                  <w:pPr>
                    <w:jc w:val="center"/>
                    <w:rPr>
                      <w:rFonts w:eastAsia="Times New Roman"/>
                    </w:rPr>
                  </w:pPr>
                  <w:hyperlink r:id="rId18"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45732BD6" w14:textId="77777777" w:rsidR="005E4E54" w:rsidRDefault="005E4E54">
            <w:pPr>
              <w:rPr>
                <w:rFonts w:ascii="Times New Roman" w:eastAsia="Times New Roman" w:hAnsi="Times New Roman" w:cs="Times New Roman"/>
                <w:sz w:val="20"/>
                <w:szCs w:val="20"/>
              </w:rPr>
            </w:pPr>
          </w:p>
        </w:tc>
      </w:tr>
      <w:tr w:rsidR="005E4E54" w14:paraId="0873423B"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461E0359" w14:textId="77777777" w:rsidR="005E4E54" w:rsidRDefault="005E4E54">
            <w:pPr>
              <w:jc w:val="center"/>
              <w:rPr>
                <w:rFonts w:eastAsia="Times New Roman"/>
              </w:rPr>
            </w:pPr>
            <w:r>
              <w:rPr>
                <w:rFonts w:eastAsia="Times New Roman"/>
              </w:rPr>
              <w:pict w14:anchorId="4A3018C2">
                <v:rect id="_x0000_i1035" style="width:468pt;height:1.5pt" o:hralign="center" o:hrstd="t" o:hr="t" fillcolor="#a0a0a0" stroked="f"/>
              </w:pict>
            </w:r>
          </w:p>
        </w:tc>
      </w:tr>
      <w:tr w:rsidR="005E4E54" w14:paraId="54976CFB"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48C07D31" w14:textId="512D29AA" w:rsidR="005E4E54" w:rsidRDefault="005E4E54">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3232AB83" wp14:editId="5C3AA733">
                  <wp:extent cx="1714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Focus on Behavioral Health</w:t>
            </w:r>
          </w:p>
          <w:p w14:paraId="1B8F9DA4"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Style w:val="Strong"/>
                <w:rFonts w:ascii="Arial" w:hAnsi="Arial" w:cs="Arial"/>
                <w:color w:val="00488A"/>
                <w:sz w:val="23"/>
                <w:szCs w:val="23"/>
              </w:rPr>
              <w:t>Behavioral Health Support Resources: Maternity Program for Blue Cross Community Health Plans</w:t>
            </w:r>
            <w:r>
              <w:rPr>
                <w:rStyle w:val="Strong"/>
                <w:rFonts w:ascii="Arial" w:hAnsi="Arial" w:cs="Arial"/>
                <w:color w:val="00488A"/>
                <w:position w:val="9"/>
                <w:sz w:val="15"/>
                <w:szCs w:val="15"/>
                <w:vertAlign w:val="superscript"/>
              </w:rPr>
              <w:t>SM</w:t>
            </w:r>
            <w:r>
              <w:rPr>
                <w:rStyle w:val="Strong"/>
                <w:rFonts w:ascii="Arial" w:hAnsi="Arial" w:cs="Arial"/>
                <w:color w:val="00488A"/>
                <w:sz w:val="23"/>
                <w:szCs w:val="23"/>
              </w:rPr>
              <w:t xml:space="preserve"> (BCCHP</w:t>
            </w:r>
            <w:r>
              <w:rPr>
                <w:rStyle w:val="Strong"/>
                <w:rFonts w:ascii="Arial" w:hAnsi="Arial" w:cs="Arial"/>
                <w:color w:val="00488A"/>
                <w:position w:val="9"/>
                <w:sz w:val="15"/>
                <w:szCs w:val="15"/>
                <w:vertAlign w:val="superscript"/>
              </w:rPr>
              <w:t>SM</w:t>
            </w:r>
            <w:r>
              <w:rPr>
                <w:rStyle w:val="Strong"/>
                <w:rFonts w:ascii="Arial" w:hAnsi="Arial" w:cs="Arial"/>
                <w:color w:val="00488A"/>
                <w:sz w:val="23"/>
                <w:szCs w:val="23"/>
              </w:rPr>
              <w:t>) Members</w:t>
            </w:r>
          </w:p>
          <w:p w14:paraId="6F9F5213"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lastRenderedPageBreak/>
              <w:t>Many BCBSIL members – including BCCHP members – have access to our Special Beginnings</w:t>
            </w:r>
            <w:r>
              <w:rPr>
                <w:rFonts w:ascii="Arial" w:hAnsi="Arial" w:cs="Arial"/>
                <w:position w:val="9"/>
                <w:sz w:val="15"/>
                <w:szCs w:val="15"/>
                <w:vertAlign w:val="superscript"/>
              </w:rPr>
              <w:t>®</w:t>
            </w:r>
            <w:r>
              <w:rPr>
                <w:rFonts w:ascii="Arial" w:hAnsi="Arial" w:cs="Arial"/>
                <w:sz w:val="21"/>
                <w:szCs w:val="21"/>
              </w:rPr>
              <w:t xml:space="preserve"> maternity program. This program is offered for members in early pregnancy until 84 days after giving birth. It can help members better understand and manage their health during pregnancy. </w:t>
            </w:r>
          </w:p>
          <w:tbl>
            <w:tblPr>
              <w:tblpPr w:vertAnchor="text"/>
              <w:tblW w:w="0" w:type="auto"/>
              <w:tblLook w:val="04A0" w:firstRow="1" w:lastRow="0" w:firstColumn="1" w:lastColumn="0" w:noHBand="0" w:noVBand="1"/>
            </w:tblPr>
            <w:tblGrid>
              <w:gridCol w:w="1958"/>
            </w:tblGrid>
            <w:tr w:rsidR="005E4E54" w14:paraId="39E3E8FD" w14:textId="77777777">
              <w:tc>
                <w:tcPr>
                  <w:tcW w:w="0" w:type="auto"/>
                  <w:shd w:val="clear" w:color="auto" w:fill="135C61"/>
                  <w:tcMar>
                    <w:top w:w="15" w:type="dxa"/>
                    <w:left w:w="15" w:type="dxa"/>
                    <w:bottom w:w="15" w:type="dxa"/>
                    <w:right w:w="15" w:type="dxa"/>
                  </w:tcMar>
                  <w:vAlign w:val="center"/>
                  <w:hideMark/>
                </w:tcPr>
                <w:p w14:paraId="4E1C9744" w14:textId="77777777" w:rsidR="005E4E54" w:rsidRDefault="005E4E54">
                  <w:pPr>
                    <w:jc w:val="center"/>
                    <w:rPr>
                      <w:rFonts w:eastAsia="Times New Roman"/>
                    </w:rPr>
                  </w:pPr>
                  <w:hyperlink r:id="rId19"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776E1137" w14:textId="77777777" w:rsidR="005E4E54" w:rsidRDefault="005E4E54">
            <w:pPr>
              <w:rPr>
                <w:rFonts w:ascii="Times New Roman" w:eastAsia="Times New Roman" w:hAnsi="Times New Roman" w:cs="Times New Roman"/>
                <w:sz w:val="20"/>
                <w:szCs w:val="20"/>
              </w:rPr>
            </w:pPr>
          </w:p>
        </w:tc>
      </w:tr>
      <w:tr w:rsidR="005E4E54" w14:paraId="44873506"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p w14:paraId="503CB8B7" w14:textId="77777777" w:rsidR="005E4E54" w:rsidRDefault="005E4E54">
            <w:pPr>
              <w:rPr>
                <w:rFonts w:ascii="Times New Roman" w:eastAsia="Times New Roman" w:hAnsi="Times New Roman" w:cs="Times New Roman"/>
                <w:sz w:val="20"/>
                <w:szCs w:val="20"/>
              </w:rPr>
            </w:pPr>
          </w:p>
        </w:tc>
      </w:tr>
      <w:tr w:rsidR="005E4E54" w14:paraId="23D33A21"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1209FA47" w14:textId="77777777" w:rsidR="005E4E54" w:rsidRDefault="005E4E54">
            <w:pPr>
              <w:jc w:val="center"/>
              <w:rPr>
                <w:rFonts w:eastAsia="Times New Roman"/>
              </w:rPr>
            </w:pPr>
            <w:r>
              <w:rPr>
                <w:rFonts w:eastAsia="Times New Roman"/>
              </w:rPr>
              <w:pict w14:anchorId="5CEA7CAE">
                <v:rect id="_x0000_i1037" style="width:468pt;height:1.5pt" o:hralign="center" o:hrstd="t" o:hr="t" fillcolor="#a0a0a0" stroked="f"/>
              </w:pict>
            </w:r>
          </w:p>
        </w:tc>
      </w:tr>
      <w:tr w:rsidR="005E4E54" w14:paraId="2CD99573"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7969D0A3" w14:textId="360B1F1F" w:rsidR="005E4E54" w:rsidRDefault="005E4E54">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2ABE12FA" wp14:editId="0A59E74D">
                  <wp:extent cx="17145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Provider Education</w:t>
            </w:r>
          </w:p>
          <w:p w14:paraId="6B75F672"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Style w:val="Strong"/>
                <w:rFonts w:ascii="Arial" w:hAnsi="Arial" w:cs="Arial"/>
                <w:color w:val="00488A"/>
                <w:sz w:val="23"/>
                <w:szCs w:val="23"/>
              </w:rPr>
              <w:t>Provider Learning Opportunities</w:t>
            </w:r>
          </w:p>
          <w:p w14:paraId="277C6FB9"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BCBSIL offers free webinars and workshops for the independently contracted providers who work with us. A preview of upcoming training sessions is included in this month’s issue.</w:t>
            </w:r>
          </w:p>
          <w:tbl>
            <w:tblPr>
              <w:tblpPr w:vertAnchor="text"/>
              <w:tblW w:w="0" w:type="auto"/>
              <w:tblCellMar>
                <w:left w:w="0" w:type="dxa"/>
                <w:right w:w="0" w:type="dxa"/>
              </w:tblCellMar>
              <w:tblLook w:val="04A0" w:firstRow="1" w:lastRow="0" w:firstColumn="1" w:lastColumn="0" w:noHBand="0" w:noVBand="1"/>
            </w:tblPr>
            <w:tblGrid>
              <w:gridCol w:w="1928"/>
            </w:tblGrid>
            <w:tr w:rsidR="005E4E54" w14:paraId="2A7E577D" w14:textId="77777777">
              <w:tc>
                <w:tcPr>
                  <w:tcW w:w="0" w:type="auto"/>
                  <w:shd w:val="clear" w:color="auto" w:fill="135C61"/>
                  <w:vAlign w:val="center"/>
                  <w:hideMark/>
                </w:tcPr>
                <w:p w14:paraId="6BD6CCDE" w14:textId="77777777" w:rsidR="005E4E54" w:rsidRDefault="005E4E54">
                  <w:pPr>
                    <w:jc w:val="center"/>
                    <w:rPr>
                      <w:rFonts w:eastAsia="Times New Roman"/>
                    </w:rPr>
                  </w:pPr>
                  <w:hyperlink r:id="rId20"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4BEF0D2F" w14:textId="77777777" w:rsidR="005E4E54" w:rsidRDefault="005E4E54">
            <w:pPr>
              <w:rPr>
                <w:rFonts w:ascii="Times New Roman" w:eastAsia="Times New Roman" w:hAnsi="Times New Roman" w:cs="Times New Roman"/>
                <w:sz w:val="20"/>
                <w:szCs w:val="20"/>
              </w:rPr>
            </w:pPr>
          </w:p>
        </w:tc>
      </w:tr>
      <w:tr w:rsidR="005E4E54" w14:paraId="6CC88DF4"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p w14:paraId="32471A4B" w14:textId="77777777" w:rsidR="005E4E54" w:rsidRDefault="005E4E54">
            <w:pPr>
              <w:rPr>
                <w:rFonts w:ascii="Times New Roman" w:eastAsia="Times New Roman" w:hAnsi="Times New Roman" w:cs="Times New Roman"/>
                <w:sz w:val="20"/>
                <w:szCs w:val="20"/>
              </w:rPr>
            </w:pPr>
          </w:p>
        </w:tc>
      </w:tr>
      <w:tr w:rsidR="005E4E54" w14:paraId="01C8501F"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64FABA42" w14:textId="77777777" w:rsidR="005E4E54" w:rsidRDefault="005E4E54">
            <w:pPr>
              <w:jc w:val="center"/>
              <w:rPr>
                <w:rFonts w:eastAsia="Times New Roman"/>
              </w:rPr>
            </w:pPr>
            <w:r>
              <w:rPr>
                <w:rFonts w:eastAsia="Times New Roman"/>
              </w:rPr>
              <w:pict w14:anchorId="58EACCA6">
                <v:rect id="_x0000_i1039" style="width:468pt;height:1.5pt" o:hralign="center" o:hrstd="t" o:hr="t" fillcolor="#a0a0a0" stroked="f"/>
              </w:pict>
            </w:r>
          </w:p>
        </w:tc>
      </w:tr>
      <w:tr w:rsidR="005E4E54" w14:paraId="7FE66A7E"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7CB65614"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Style w:val="Strong"/>
                <w:rFonts w:ascii="Arial" w:hAnsi="Arial" w:cs="Arial"/>
                <w:color w:val="00488A"/>
                <w:sz w:val="23"/>
                <w:szCs w:val="23"/>
              </w:rPr>
              <w:t>Has your information changed? Let us know!</w:t>
            </w:r>
          </w:p>
          <w:p w14:paraId="7A112C89"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When seeking health care services, our members often rely upon the information in our online Provider Finder</w:t>
            </w:r>
            <w:r>
              <w:rPr>
                <w:rFonts w:ascii="Arial" w:hAnsi="Arial" w:cs="Arial"/>
                <w:position w:val="9"/>
                <w:sz w:val="15"/>
                <w:szCs w:val="15"/>
                <w:vertAlign w:val="superscript"/>
              </w:rPr>
              <w:t>®</w:t>
            </w:r>
            <w:r>
              <w:rPr>
                <w:rFonts w:ascii="Arial" w:hAnsi="Arial" w:cs="Arial"/>
                <w:sz w:val="21"/>
                <w:szCs w:val="21"/>
              </w:rPr>
              <w:t xml:space="preserve">. Prospective patients can use this online tool to confirm if your practice is a contracted in-network provider for their health care benefit plan. </w:t>
            </w:r>
          </w:p>
        </w:tc>
      </w:tr>
      <w:tr w:rsidR="005E4E54" w14:paraId="4233EC9E"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1928"/>
            </w:tblGrid>
            <w:tr w:rsidR="005E4E54" w14:paraId="4F863D7F" w14:textId="77777777">
              <w:tc>
                <w:tcPr>
                  <w:tcW w:w="0" w:type="auto"/>
                  <w:shd w:val="clear" w:color="auto" w:fill="135C61"/>
                  <w:vAlign w:val="center"/>
                  <w:hideMark/>
                </w:tcPr>
                <w:p w14:paraId="4590652D" w14:textId="77777777" w:rsidR="005E4E54" w:rsidRDefault="005E4E54">
                  <w:pPr>
                    <w:jc w:val="center"/>
                    <w:rPr>
                      <w:rFonts w:eastAsia="Times New Roman"/>
                    </w:rPr>
                  </w:pPr>
                  <w:hyperlink r:id="rId21"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6BF21C48" w14:textId="77777777" w:rsidR="005E4E54" w:rsidRDefault="005E4E54">
            <w:pPr>
              <w:rPr>
                <w:rFonts w:ascii="Times New Roman" w:eastAsia="Times New Roman" w:hAnsi="Times New Roman" w:cs="Times New Roman"/>
                <w:sz w:val="20"/>
                <w:szCs w:val="20"/>
              </w:rPr>
            </w:pPr>
          </w:p>
        </w:tc>
      </w:tr>
      <w:tr w:rsidR="005E4E54" w14:paraId="48680131"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5D0949FB" w14:textId="77777777" w:rsidR="005E4E54" w:rsidRDefault="005E4E54">
            <w:pPr>
              <w:jc w:val="center"/>
              <w:rPr>
                <w:rFonts w:eastAsia="Times New Roman"/>
              </w:rPr>
            </w:pPr>
            <w:r>
              <w:rPr>
                <w:rFonts w:eastAsia="Times New Roman"/>
              </w:rPr>
              <w:pict w14:anchorId="42B9CF40">
                <v:rect id="_x0000_i1040" style="width:468pt;height:1.5pt" o:hralign="center" o:hrstd="t" o:hr="t" fillcolor="#a0a0a0" stroked="f"/>
              </w:pict>
            </w:r>
          </w:p>
        </w:tc>
      </w:tr>
      <w:tr w:rsidR="005E4E54" w14:paraId="70B9860E"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59029AED" w14:textId="0140F021" w:rsidR="005E4E54" w:rsidRDefault="005E4E54">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6D50A702" wp14:editId="01039392">
                  <wp:extent cx="1714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Claims and Coding</w:t>
            </w:r>
          </w:p>
          <w:p w14:paraId="53FE660A"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Style w:val="Strong"/>
                <w:rFonts w:ascii="Arial" w:hAnsi="Arial" w:cs="Arial"/>
                <w:color w:val="00488A"/>
                <w:sz w:val="23"/>
                <w:szCs w:val="23"/>
              </w:rPr>
              <w:t>New Laboratory Management Program to Begin Nov. 1, 2022 </w:t>
            </w:r>
          </w:p>
          <w:p w14:paraId="619D75B5"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You may have seen </w:t>
            </w:r>
            <w:hyperlink r:id="rId22" w:tgtFrame="_blank" w:history="1">
              <w:r>
                <w:rPr>
                  <w:rStyle w:val="Hyperlink"/>
                  <w:rFonts w:ascii="Arial" w:hAnsi="Arial" w:cs="Arial"/>
                  <w:color w:val="0080C7"/>
                  <w:sz w:val="21"/>
                  <w:szCs w:val="21"/>
                </w:rPr>
                <w:t>the communication</w:t>
              </w:r>
            </w:hyperlink>
            <w:r>
              <w:rPr>
                <w:rFonts w:ascii="Arial" w:hAnsi="Arial" w:cs="Arial"/>
                <w:sz w:val="21"/>
                <w:szCs w:val="21"/>
              </w:rPr>
              <w:t xml:space="preserve"> about the delayed launch of our new Laboratory Benefit Management program with Avalon Health Solutions. We delayed this launch to continue providing education and clarity to providers about the program. Effective </w:t>
            </w:r>
            <w:r>
              <w:rPr>
                <w:rStyle w:val="Strong"/>
                <w:rFonts w:ascii="Arial" w:hAnsi="Arial" w:cs="Arial"/>
                <w:sz w:val="21"/>
                <w:szCs w:val="21"/>
              </w:rPr>
              <w:t>Nov. 1, 2022</w:t>
            </w:r>
            <w:r>
              <w:rPr>
                <w:rFonts w:ascii="Arial" w:hAnsi="Arial" w:cs="Arial"/>
                <w:sz w:val="21"/>
                <w:szCs w:val="21"/>
              </w:rPr>
              <w:t xml:space="preserve">, BCBSIL will implement its new program with Avalon Healthcare Solutions for claims for certain outpatient laboratory services provided to many of our </w:t>
            </w:r>
            <w:r>
              <w:rPr>
                <w:rStyle w:val="Strong"/>
                <w:rFonts w:ascii="Arial" w:hAnsi="Arial" w:cs="Arial"/>
                <w:sz w:val="21"/>
                <w:szCs w:val="21"/>
              </w:rPr>
              <w:t>commercial, non-HMO</w:t>
            </w:r>
            <w:r>
              <w:rPr>
                <w:rFonts w:ascii="Arial" w:hAnsi="Arial" w:cs="Arial"/>
                <w:sz w:val="21"/>
                <w:szCs w:val="21"/>
              </w:rPr>
              <w:t xml:space="preserve"> members. </w:t>
            </w:r>
            <w:hyperlink r:id="rId23" w:tgtFrame="_blank" w:history="1">
              <w:r>
                <w:rPr>
                  <w:rStyle w:val="Hyperlink"/>
                  <w:rFonts w:ascii="Arial" w:hAnsi="Arial" w:cs="Arial"/>
                  <w:color w:val="0080C7"/>
                  <w:sz w:val="21"/>
                  <w:szCs w:val="21"/>
                </w:rPr>
                <w:t>Read more on News and Updates</w:t>
              </w:r>
            </w:hyperlink>
            <w:r>
              <w:rPr>
                <w:rFonts w:ascii="Arial" w:hAnsi="Arial" w:cs="Arial"/>
                <w:sz w:val="21"/>
                <w:szCs w:val="21"/>
              </w:rPr>
              <w:t>.</w:t>
            </w:r>
          </w:p>
        </w:tc>
      </w:tr>
      <w:tr w:rsidR="005E4E54" w14:paraId="1E754F91"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p w14:paraId="1858B71B" w14:textId="77777777" w:rsidR="005E4E54" w:rsidRDefault="005E4E54">
            <w:pPr>
              <w:rPr>
                <w:rFonts w:ascii="Arial" w:hAnsi="Arial" w:cs="Arial"/>
                <w:sz w:val="21"/>
                <w:szCs w:val="21"/>
              </w:rPr>
            </w:pPr>
          </w:p>
        </w:tc>
      </w:tr>
      <w:tr w:rsidR="005E4E54" w14:paraId="0B7BAE24"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157A2F77" w14:textId="77777777" w:rsidR="005E4E54" w:rsidRDefault="005E4E54">
            <w:pPr>
              <w:jc w:val="center"/>
              <w:rPr>
                <w:rFonts w:eastAsia="Times New Roman"/>
              </w:rPr>
            </w:pPr>
            <w:r>
              <w:rPr>
                <w:rFonts w:eastAsia="Times New Roman"/>
              </w:rPr>
              <w:pict w14:anchorId="4A23F2FC">
                <v:rect id="_x0000_i1042" style="width:468pt;height:1.5pt" o:hralign="center" o:hrstd="t" o:hr="t" fillcolor="#a0a0a0" stroked="f"/>
              </w:pict>
            </w:r>
          </w:p>
        </w:tc>
      </w:tr>
      <w:tr w:rsidR="005E4E54" w14:paraId="2061F2EC"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22D4609D"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Style w:val="Strong"/>
                <w:rFonts w:ascii="Arial" w:hAnsi="Arial" w:cs="Arial"/>
                <w:color w:val="00488A"/>
                <w:sz w:val="23"/>
                <w:szCs w:val="23"/>
              </w:rPr>
              <w:t>Reminder: CPT</w:t>
            </w:r>
            <w:r>
              <w:rPr>
                <w:rStyle w:val="Strong"/>
                <w:rFonts w:ascii="Arial" w:hAnsi="Arial" w:cs="Arial"/>
                <w:color w:val="00488A"/>
                <w:position w:val="9"/>
                <w:sz w:val="15"/>
                <w:szCs w:val="15"/>
                <w:vertAlign w:val="superscript"/>
              </w:rPr>
              <w:t>®</w:t>
            </w:r>
            <w:r>
              <w:rPr>
                <w:rStyle w:val="Strong"/>
                <w:rFonts w:ascii="Arial" w:hAnsi="Arial" w:cs="Arial"/>
                <w:color w:val="00488A"/>
                <w:sz w:val="23"/>
                <w:szCs w:val="23"/>
              </w:rPr>
              <w:t xml:space="preserve"> Codes May Change</w:t>
            </w:r>
          </w:p>
          <w:p w14:paraId="488B3017"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As a reminder, Current Procedural Terminology (CPT) codes may change throughout the year due to changes (new, replaced or removed codes) implemented by the American Medical Association (AMA). </w:t>
            </w:r>
          </w:p>
          <w:tbl>
            <w:tblPr>
              <w:tblpPr w:vertAnchor="text"/>
              <w:tblW w:w="0" w:type="auto"/>
              <w:tblCellMar>
                <w:left w:w="0" w:type="dxa"/>
                <w:right w:w="0" w:type="dxa"/>
              </w:tblCellMar>
              <w:tblLook w:val="04A0" w:firstRow="1" w:lastRow="0" w:firstColumn="1" w:lastColumn="0" w:noHBand="0" w:noVBand="1"/>
            </w:tblPr>
            <w:tblGrid>
              <w:gridCol w:w="1928"/>
            </w:tblGrid>
            <w:tr w:rsidR="005E4E54" w14:paraId="6393353D" w14:textId="77777777">
              <w:tc>
                <w:tcPr>
                  <w:tcW w:w="0" w:type="auto"/>
                  <w:shd w:val="clear" w:color="auto" w:fill="135C61"/>
                  <w:vAlign w:val="center"/>
                  <w:hideMark/>
                </w:tcPr>
                <w:p w14:paraId="1EC0C005" w14:textId="77777777" w:rsidR="005E4E54" w:rsidRDefault="005E4E54">
                  <w:pPr>
                    <w:jc w:val="center"/>
                    <w:rPr>
                      <w:rFonts w:eastAsia="Times New Roman"/>
                    </w:rPr>
                  </w:pPr>
                  <w:hyperlink r:id="rId24"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216E528F" w14:textId="77777777" w:rsidR="005E4E54" w:rsidRDefault="005E4E54">
            <w:pPr>
              <w:rPr>
                <w:rFonts w:ascii="Times New Roman" w:eastAsia="Times New Roman" w:hAnsi="Times New Roman" w:cs="Times New Roman"/>
                <w:sz w:val="20"/>
                <w:szCs w:val="20"/>
              </w:rPr>
            </w:pPr>
          </w:p>
        </w:tc>
      </w:tr>
      <w:tr w:rsidR="005E4E54" w14:paraId="685A3B85"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68B0F956" w14:textId="77777777" w:rsidR="005E4E54" w:rsidRDefault="005E4E54">
            <w:pPr>
              <w:jc w:val="center"/>
              <w:rPr>
                <w:rFonts w:eastAsia="Times New Roman"/>
              </w:rPr>
            </w:pPr>
            <w:r>
              <w:rPr>
                <w:rFonts w:eastAsia="Times New Roman"/>
              </w:rPr>
              <w:lastRenderedPageBreak/>
              <w:pict w14:anchorId="602D7FBE">
                <v:rect id="_x0000_i1043" style="width:468pt;height:1.5pt" o:hralign="center" o:hrstd="t" o:hr="t" fillcolor="#a0a0a0" stroked="f"/>
              </w:pict>
            </w:r>
          </w:p>
        </w:tc>
      </w:tr>
      <w:tr w:rsidR="005E4E54" w14:paraId="2467A556"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68AA5101" w14:textId="15B904FD" w:rsidR="005E4E54" w:rsidRDefault="005E4E54">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4C8A7FD4" wp14:editId="090B689D">
                  <wp:extent cx="1714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Claims and Coding</w:t>
            </w:r>
          </w:p>
          <w:p w14:paraId="68F27E95"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Style w:val="Strong"/>
                <w:rFonts w:ascii="Arial" w:hAnsi="Arial" w:cs="Arial"/>
                <w:color w:val="00488A"/>
                <w:sz w:val="23"/>
                <w:szCs w:val="23"/>
              </w:rPr>
              <w:t>Reviews on Inpatient DRG Claims for BlueCard</w:t>
            </w:r>
            <w:r>
              <w:rPr>
                <w:rStyle w:val="Strong"/>
                <w:rFonts w:ascii="Arial" w:hAnsi="Arial" w:cs="Arial"/>
                <w:color w:val="00488A"/>
                <w:position w:val="9"/>
                <w:sz w:val="15"/>
                <w:szCs w:val="15"/>
                <w:vertAlign w:val="superscript"/>
              </w:rPr>
              <w:t>®</w:t>
            </w:r>
            <w:r>
              <w:rPr>
                <w:rStyle w:val="Strong"/>
                <w:rFonts w:ascii="Arial" w:hAnsi="Arial" w:cs="Arial"/>
                <w:color w:val="00488A"/>
                <w:sz w:val="23"/>
                <w:szCs w:val="23"/>
              </w:rPr>
              <w:t xml:space="preserve"> (Out of Area) Medicare Advantage Members</w:t>
            </w:r>
          </w:p>
          <w:p w14:paraId="39EF178F"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The Blue Cross and Blue Shield Association requires all host Blue Cross and Blue Shield (BCBS) Plans to review select inpatient, diagnosis-related group (DRG) claims for any out-of-area Blue Cross Medicare Advantage</w:t>
            </w:r>
            <w:r>
              <w:rPr>
                <w:rFonts w:ascii="Arial" w:hAnsi="Arial" w:cs="Arial"/>
                <w:position w:val="9"/>
                <w:sz w:val="15"/>
                <w:szCs w:val="15"/>
                <w:vertAlign w:val="superscript"/>
              </w:rPr>
              <w:t>SM</w:t>
            </w:r>
            <w:r>
              <w:rPr>
                <w:rFonts w:ascii="Arial" w:hAnsi="Arial" w:cs="Arial"/>
                <w:sz w:val="21"/>
                <w:szCs w:val="21"/>
              </w:rPr>
              <w:t> members. Beginning </w:t>
            </w:r>
            <w:r>
              <w:rPr>
                <w:rStyle w:val="Strong"/>
                <w:rFonts w:ascii="Arial" w:hAnsi="Arial" w:cs="Arial"/>
                <w:sz w:val="21"/>
                <w:szCs w:val="21"/>
              </w:rPr>
              <w:t>Oct. 15, 2022</w:t>
            </w:r>
            <w:r>
              <w:rPr>
                <w:rFonts w:ascii="Arial" w:hAnsi="Arial" w:cs="Arial"/>
                <w:sz w:val="21"/>
                <w:szCs w:val="21"/>
              </w:rPr>
              <w:t xml:space="preserve">, BCBSIL will work with EXL Health (EXL) to complete these reviews. The review will check for compliance with ICD-10 procedure coding system guidelines. </w:t>
            </w:r>
            <w:hyperlink r:id="rId25" w:history="1">
              <w:r>
                <w:rPr>
                  <w:rStyle w:val="Hyperlink"/>
                  <w:rFonts w:ascii="Arial" w:hAnsi="Arial" w:cs="Arial"/>
                  <w:color w:val="0080C7"/>
                  <w:sz w:val="21"/>
                  <w:szCs w:val="21"/>
                </w:rPr>
                <w:t>Read more on News and Updates.</w:t>
              </w:r>
            </w:hyperlink>
            <w:r>
              <w:rPr>
                <w:rStyle w:val="Strong"/>
                <w:rFonts w:ascii="Arial" w:hAnsi="Arial" w:cs="Arial"/>
                <w:sz w:val="21"/>
                <w:szCs w:val="21"/>
              </w:rPr>
              <w:t xml:space="preserve"> </w:t>
            </w:r>
          </w:p>
        </w:tc>
      </w:tr>
      <w:tr w:rsidR="005E4E54" w14:paraId="7A728FC1"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373EACA9" w14:textId="77777777" w:rsidR="005E4E54" w:rsidRDefault="005E4E54">
            <w:pPr>
              <w:jc w:val="center"/>
              <w:rPr>
                <w:rFonts w:eastAsia="Times New Roman"/>
              </w:rPr>
            </w:pPr>
            <w:r>
              <w:rPr>
                <w:rFonts w:eastAsia="Times New Roman"/>
              </w:rPr>
              <w:pict w14:anchorId="7856BFC1">
                <v:rect id="_x0000_i1045" style="width:468pt;height:1.5pt" o:hralign="center" o:hrstd="t" o:hr="t" fillcolor="#a0a0a0" stroked="f"/>
              </w:pict>
            </w:r>
          </w:p>
        </w:tc>
      </w:tr>
      <w:tr w:rsidR="005E4E54" w14:paraId="39C0A493"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1801E071"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Style w:val="Strong"/>
                <w:rFonts w:ascii="Arial" w:hAnsi="Arial" w:cs="Arial"/>
                <w:color w:val="00488A"/>
                <w:sz w:val="23"/>
                <w:szCs w:val="23"/>
              </w:rPr>
              <w:t>Illinois Medicaid Providers: Confirm Certifications and Licensure are Active in the IMPACT System</w:t>
            </w:r>
          </w:p>
          <w:p w14:paraId="1B0C164F"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If you’re attested with the Illinois Department of Healthcare and Family Services (HFS) to provide care and services to Illinois Medicaid members, you must confirm your certification or licensure on file in the Illinois Medicaid Program Advanced Cloud Technology (IMPACT) system is current. This is a condition of participation in the Medicaid program. </w:t>
            </w:r>
            <w:hyperlink r:id="rId26" w:history="1">
              <w:r>
                <w:rPr>
                  <w:rStyle w:val="Hyperlink"/>
                  <w:rFonts w:ascii="Arial" w:hAnsi="Arial" w:cs="Arial"/>
                  <w:color w:val="0080C7"/>
                  <w:sz w:val="21"/>
                  <w:szCs w:val="21"/>
                </w:rPr>
                <w:t>Read more on News and Updates</w:t>
              </w:r>
            </w:hyperlink>
            <w:r>
              <w:rPr>
                <w:rFonts w:ascii="Arial" w:hAnsi="Arial" w:cs="Arial"/>
                <w:sz w:val="21"/>
                <w:szCs w:val="21"/>
              </w:rPr>
              <w:t>.</w:t>
            </w:r>
          </w:p>
        </w:tc>
      </w:tr>
      <w:tr w:rsidR="005E4E54" w14:paraId="0F5A75C5"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2E766702" w14:textId="77777777" w:rsidR="005E4E54" w:rsidRDefault="005E4E54">
            <w:pPr>
              <w:jc w:val="center"/>
              <w:rPr>
                <w:rFonts w:eastAsia="Times New Roman"/>
              </w:rPr>
            </w:pPr>
            <w:r>
              <w:rPr>
                <w:rFonts w:eastAsia="Times New Roman"/>
              </w:rPr>
              <w:pict w14:anchorId="330743DA">
                <v:rect id="_x0000_i1046" style="width:468pt;height:1.5pt" o:hralign="center" o:hrstd="t" o:hr="t" fillcolor="#a0a0a0" stroked="f"/>
              </w:pict>
            </w:r>
          </w:p>
        </w:tc>
      </w:tr>
      <w:tr w:rsidR="005E4E54" w14:paraId="115E5F2F"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1C64C954" w14:textId="733E273B" w:rsidR="005E4E54" w:rsidRDefault="005E4E54">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38C2DC09" wp14:editId="2119BB96">
                  <wp:extent cx="1714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Clinical Updates, Resources and Reminders</w:t>
            </w:r>
          </w:p>
          <w:p w14:paraId="618C6F49"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Fonts w:ascii="Arial" w:hAnsi="Arial" w:cs="Arial"/>
                <w:b/>
                <w:bCs/>
                <w:color w:val="00488A"/>
                <w:sz w:val="23"/>
                <w:szCs w:val="23"/>
              </w:rPr>
              <w:t>Medicaid Reminder: HFS Reinstatement of Certificate of Transportation Services (CTS) Form, Effective June 1, 2022</w:t>
            </w:r>
          </w:p>
          <w:p w14:paraId="63962034"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In April 2022, the Illinois Department of Healthcare and Family Services (HFS) issued this </w:t>
            </w:r>
            <w:hyperlink r:id="rId27" w:history="1">
              <w:r>
                <w:rPr>
                  <w:rStyle w:val="Hyperlink"/>
                  <w:rFonts w:ascii="Arial" w:hAnsi="Arial" w:cs="Arial"/>
                  <w:color w:val="0080C7"/>
                  <w:sz w:val="21"/>
                  <w:szCs w:val="21"/>
                </w:rPr>
                <w:t>provider notice</w:t>
              </w:r>
            </w:hyperlink>
            <w:r>
              <w:rPr>
                <w:rFonts w:ascii="Arial" w:hAnsi="Arial" w:cs="Arial"/>
                <w:sz w:val="21"/>
                <w:szCs w:val="21"/>
              </w:rPr>
              <w:t xml:space="preserve"> to announce the new date for reinstatement of the HFS 2271 Certification of Transportation Services (CTS) form. As specified in the notice, the HFS 2271 form is to be used for all non-emergency transports originating at a patient’s private residence for dates of service on or after June 1, 2022. </w:t>
            </w:r>
            <w:hyperlink r:id="rId28" w:history="1">
              <w:r>
                <w:rPr>
                  <w:rStyle w:val="Hyperlink"/>
                  <w:rFonts w:ascii="Arial" w:hAnsi="Arial" w:cs="Arial"/>
                  <w:color w:val="0080C7"/>
                  <w:sz w:val="21"/>
                  <w:szCs w:val="21"/>
                </w:rPr>
                <w:t>Read more on News and Updates</w:t>
              </w:r>
            </w:hyperlink>
            <w:r>
              <w:rPr>
                <w:rFonts w:ascii="Arial" w:hAnsi="Arial" w:cs="Arial"/>
                <w:sz w:val="21"/>
                <w:szCs w:val="21"/>
              </w:rPr>
              <w:t>.</w:t>
            </w:r>
          </w:p>
        </w:tc>
      </w:tr>
      <w:tr w:rsidR="005E4E54" w14:paraId="0F33961B"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p w14:paraId="6C763DF3" w14:textId="77777777" w:rsidR="005E4E54" w:rsidRDefault="005E4E54">
            <w:pPr>
              <w:rPr>
                <w:rFonts w:ascii="Arial" w:hAnsi="Arial" w:cs="Arial"/>
                <w:sz w:val="21"/>
                <w:szCs w:val="21"/>
              </w:rPr>
            </w:pPr>
          </w:p>
        </w:tc>
      </w:tr>
      <w:tr w:rsidR="005E4E54" w14:paraId="5CA0615C"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491242FB" w14:textId="77777777" w:rsidR="005E4E54" w:rsidRDefault="005E4E54">
            <w:pPr>
              <w:jc w:val="center"/>
              <w:rPr>
                <w:rFonts w:eastAsia="Times New Roman"/>
              </w:rPr>
            </w:pPr>
            <w:r>
              <w:rPr>
                <w:rFonts w:eastAsia="Times New Roman"/>
              </w:rPr>
              <w:pict w14:anchorId="268016F1">
                <v:rect id="_x0000_i1048" style="width:468pt;height:1.5pt" o:hralign="center" o:hrstd="t" o:hr="t" fillcolor="#a0a0a0" stroked="f"/>
              </w:pict>
            </w:r>
          </w:p>
        </w:tc>
      </w:tr>
      <w:tr w:rsidR="005E4E54" w14:paraId="05C67B72"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0FC3FFE2"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Fonts w:ascii="Arial" w:hAnsi="Arial" w:cs="Arial"/>
                <w:b/>
                <w:bCs/>
                <w:color w:val="00488A"/>
                <w:sz w:val="23"/>
                <w:szCs w:val="23"/>
              </w:rPr>
              <w:t>Use Our New Prior Authorization Digital Lookup Tool for Medicaid Member Information</w:t>
            </w:r>
          </w:p>
          <w:p w14:paraId="6D3C456F"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You may be familiar with some of the Medicaid prior authorization resources on our Provider website. These include prior authorization code lists with effective dates and related information for BCCHP and Blue Cross Community MMAI (Medicare-Medicaid </w:t>
            </w:r>
            <w:proofErr w:type="gramStart"/>
            <w:r>
              <w:rPr>
                <w:rFonts w:ascii="Arial" w:hAnsi="Arial" w:cs="Arial"/>
                <w:sz w:val="21"/>
                <w:szCs w:val="21"/>
              </w:rPr>
              <w:t>Plan)</w:t>
            </w:r>
            <w:r>
              <w:rPr>
                <w:rFonts w:ascii="Arial" w:hAnsi="Arial" w:cs="Arial"/>
                <w:position w:val="9"/>
                <w:sz w:val="15"/>
                <w:szCs w:val="15"/>
                <w:vertAlign w:val="superscript"/>
              </w:rPr>
              <w:t>SM</w:t>
            </w:r>
            <w:proofErr w:type="gramEnd"/>
            <w:r>
              <w:rPr>
                <w:rFonts w:ascii="Arial" w:hAnsi="Arial" w:cs="Arial"/>
                <w:sz w:val="21"/>
                <w:szCs w:val="21"/>
              </w:rPr>
              <w:t xml:space="preserve"> members. Recently, we added a digital lookup tool that gives you a different way to view prior authorization requirements that may apply to our BCCHP and MMAI members.  </w:t>
            </w:r>
          </w:p>
          <w:tbl>
            <w:tblPr>
              <w:tblpPr w:vertAnchor="text"/>
              <w:tblW w:w="0" w:type="auto"/>
              <w:tblCellMar>
                <w:left w:w="0" w:type="dxa"/>
                <w:right w:w="0" w:type="dxa"/>
              </w:tblCellMar>
              <w:tblLook w:val="04A0" w:firstRow="1" w:lastRow="0" w:firstColumn="1" w:lastColumn="0" w:noHBand="0" w:noVBand="1"/>
            </w:tblPr>
            <w:tblGrid>
              <w:gridCol w:w="1928"/>
            </w:tblGrid>
            <w:tr w:rsidR="005E4E54" w14:paraId="173A2A8E" w14:textId="77777777">
              <w:tc>
                <w:tcPr>
                  <w:tcW w:w="0" w:type="auto"/>
                  <w:shd w:val="clear" w:color="auto" w:fill="135C61"/>
                  <w:vAlign w:val="center"/>
                  <w:hideMark/>
                </w:tcPr>
                <w:p w14:paraId="3C40A657" w14:textId="77777777" w:rsidR="005E4E54" w:rsidRDefault="005E4E54">
                  <w:pPr>
                    <w:jc w:val="center"/>
                    <w:rPr>
                      <w:rFonts w:eastAsia="Times New Roman"/>
                    </w:rPr>
                  </w:pPr>
                  <w:hyperlink r:id="rId29"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2D7F3FFC" w14:textId="77777777" w:rsidR="005E4E54" w:rsidRDefault="005E4E54">
            <w:pPr>
              <w:rPr>
                <w:rFonts w:ascii="Times New Roman" w:eastAsia="Times New Roman" w:hAnsi="Times New Roman" w:cs="Times New Roman"/>
                <w:sz w:val="20"/>
                <w:szCs w:val="20"/>
              </w:rPr>
            </w:pPr>
          </w:p>
        </w:tc>
      </w:tr>
      <w:tr w:rsidR="005E4E54" w14:paraId="362E24D2"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p w14:paraId="2A7A702D" w14:textId="77777777" w:rsidR="005E4E54" w:rsidRDefault="005E4E54">
            <w:pPr>
              <w:rPr>
                <w:rFonts w:ascii="Times New Roman" w:eastAsia="Times New Roman" w:hAnsi="Times New Roman" w:cs="Times New Roman"/>
                <w:sz w:val="20"/>
                <w:szCs w:val="20"/>
              </w:rPr>
            </w:pPr>
          </w:p>
        </w:tc>
      </w:tr>
      <w:tr w:rsidR="005E4E54" w14:paraId="05736E2C"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23476827" w14:textId="77777777" w:rsidR="005E4E54" w:rsidRDefault="005E4E54">
            <w:pPr>
              <w:jc w:val="center"/>
              <w:rPr>
                <w:rFonts w:eastAsia="Times New Roman"/>
              </w:rPr>
            </w:pPr>
            <w:r>
              <w:rPr>
                <w:rFonts w:eastAsia="Times New Roman"/>
              </w:rPr>
              <w:pict w14:anchorId="1AFCF4F1">
                <v:rect id="_x0000_i1049" style="width:468pt;height:1.5pt" o:hralign="center" o:hrstd="t" o:hr="t" fillcolor="#a0a0a0" stroked="f"/>
              </w:pict>
            </w:r>
          </w:p>
        </w:tc>
      </w:tr>
      <w:tr w:rsidR="005E4E54" w14:paraId="63ACCC07"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385644D5" w14:textId="0235A9A6" w:rsidR="005E4E54" w:rsidRDefault="005E4E54">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754D8FC6" wp14:editId="4609D4CD">
                  <wp:extent cx="1714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Quality Improvement and Reporting</w:t>
            </w:r>
          </w:p>
          <w:p w14:paraId="609B77B8"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Fonts w:ascii="Arial" w:hAnsi="Arial" w:cs="Arial"/>
                <w:b/>
                <w:bCs/>
                <w:color w:val="00488A"/>
                <w:sz w:val="23"/>
                <w:szCs w:val="23"/>
              </w:rPr>
              <w:t>Blue Distinction</w:t>
            </w:r>
            <w:r>
              <w:rPr>
                <w:rFonts w:ascii="Arial" w:hAnsi="Arial" w:cs="Arial"/>
                <w:b/>
                <w:bCs/>
                <w:color w:val="00488A"/>
                <w:position w:val="9"/>
                <w:sz w:val="15"/>
                <w:szCs w:val="15"/>
                <w:vertAlign w:val="superscript"/>
              </w:rPr>
              <w:t>®</w:t>
            </w:r>
            <w:r>
              <w:rPr>
                <w:rFonts w:ascii="Arial" w:hAnsi="Arial" w:cs="Arial"/>
                <w:b/>
                <w:bCs/>
                <w:color w:val="00488A"/>
                <w:sz w:val="23"/>
                <w:szCs w:val="23"/>
              </w:rPr>
              <w:t xml:space="preserve"> Centers for Cancer Care</w:t>
            </w:r>
          </w:p>
          <w:p w14:paraId="474CAD9A"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The Blue Distinction Centers for Cancer Care program aims to improve patient outcomes and cost by addressing fragmented delivery of care. It’s available for all cancer types and various care settings, including physician groups, cancer centers, </w:t>
            </w:r>
            <w:proofErr w:type="gramStart"/>
            <w:r>
              <w:rPr>
                <w:rFonts w:ascii="Arial" w:hAnsi="Arial" w:cs="Arial"/>
                <w:sz w:val="21"/>
                <w:szCs w:val="21"/>
              </w:rPr>
              <w:t>hospitals</w:t>
            </w:r>
            <w:proofErr w:type="gramEnd"/>
            <w:r>
              <w:rPr>
                <w:rFonts w:ascii="Arial" w:hAnsi="Arial" w:cs="Arial"/>
                <w:sz w:val="21"/>
                <w:szCs w:val="21"/>
              </w:rPr>
              <w:t xml:space="preserve"> and accountable care organizations (ACOs). </w:t>
            </w:r>
          </w:p>
        </w:tc>
      </w:tr>
      <w:tr w:rsidR="005E4E54" w14:paraId="69FB3B7E"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1928"/>
            </w:tblGrid>
            <w:tr w:rsidR="005E4E54" w14:paraId="0B76FA0A" w14:textId="77777777">
              <w:tc>
                <w:tcPr>
                  <w:tcW w:w="0" w:type="auto"/>
                  <w:shd w:val="clear" w:color="auto" w:fill="135C61"/>
                  <w:vAlign w:val="center"/>
                  <w:hideMark/>
                </w:tcPr>
                <w:p w14:paraId="771C15A3" w14:textId="77777777" w:rsidR="005E4E54" w:rsidRDefault="005E4E54">
                  <w:pPr>
                    <w:jc w:val="center"/>
                    <w:rPr>
                      <w:rFonts w:eastAsia="Times New Roman"/>
                    </w:rPr>
                  </w:pPr>
                  <w:hyperlink r:id="rId30"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6E6313CB" w14:textId="77777777" w:rsidR="005E4E54" w:rsidRDefault="005E4E54">
            <w:pPr>
              <w:rPr>
                <w:rFonts w:ascii="Times New Roman" w:eastAsia="Times New Roman" w:hAnsi="Times New Roman" w:cs="Times New Roman"/>
                <w:sz w:val="20"/>
                <w:szCs w:val="20"/>
              </w:rPr>
            </w:pPr>
          </w:p>
        </w:tc>
      </w:tr>
      <w:tr w:rsidR="005E4E54" w14:paraId="66A15CA1"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66264E93" w14:textId="77777777" w:rsidR="005E4E54" w:rsidRDefault="005E4E54">
            <w:pPr>
              <w:jc w:val="center"/>
              <w:rPr>
                <w:rFonts w:eastAsia="Times New Roman"/>
              </w:rPr>
            </w:pPr>
            <w:r>
              <w:rPr>
                <w:rFonts w:eastAsia="Times New Roman"/>
              </w:rPr>
              <w:pict w14:anchorId="3B91910C">
                <v:rect id="_x0000_i1051" style="width:468pt;height:1.5pt" o:hralign="center" o:hrstd="t" o:hr="t" fillcolor="#a0a0a0" stroked="f"/>
              </w:pict>
            </w:r>
          </w:p>
        </w:tc>
      </w:tr>
      <w:tr w:rsidR="005E4E54" w14:paraId="285614FE" w14:textId="77777777" w:rsidTr="005E4E54">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576B76A9" w14:textId="77777777" w:rsidR="005E4E54" w:rsidRDefault="005E4E54">
            <w:pPr>
              <w:pStyle w:val="NormalWeb"/>
              <w:spacing w:before="0" w:beforeAutospacing="0" w:after="0" w:afterAutospacing="0" w:line="300" w:lineRule="atLeast"/>
              <w:rPr>
                <w:rFonts w:ascii="Arial" w:eastAsiaTheme="minorHAnsi" w:hAnsi="Arial" w:cs="Arial"/>
                <w:b/>
                <w:bCs/>
                <w:color w:val="00488A"/>
                <w:sz w:val="23"/>
                <w:szCs w:val="23"/>
              </w:rPr>
            </w:pPr>
            <w:r>
              <w:rPr>
                <w:rStyle w:val="Emphasis"/>
                <w:rFonts w:ascii="Arial" w:hAnsi="Arial" w:cs="Arial"/>
                <w:b/>
                <w:bCs/>
                <w:color w:val="00488A"/>
                <w:sz w:val="23"/>
                <w:szCs w:val="23"/>
              </w:rPr>
              <w:t>Blue Review</w:t>
            </w:r>
            <w:r>
              <w:rPr>
                <w:rFonts w:ascii="Arial" w:hAnsi="Arial" w:cs="Arial"/>
                <w:b/>
                <w:bCs/>
                <w:color w:val="00488A"/>
                <w:sz w:val="23"/>
                <w:szCs w:val="23"/>
              </w:rPr>
              <w:t xml:space="preserve"> Readership Survey: Your Ideas and Input in Action </w:t>
            </w:r>
          </w:p>
          <w:p w14:paraId="50B419FE"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We’re grateful to all providers who took the time to respond to our annual year-end </w:t>
            </w:r>
            <w:r>
              <w:rPr>
                <w:rStyle w:val="Emphasis"/>
                <w:rFonts w:ascii="Arial" w:hAnsi="Arial" w:cs="Arial"/>
                <w:sz w:val="21"/>
                <w:szCs w:val="21"/>
              </w:rPr>
              <w:t>Blue Review</w:t>
            </w:r>
            <w:r>
              <w:rPr>
                <w:rFonts w:ascii="Arial" w:hAnsi="Arial" w:cs="Arial"/>
                <w:sz w:val="21"/>
                <w:szCs w:val="21"/>
              </w:rPr>
              <w:t xml:space="preserve"> readership survey. Before we move forward with this year’s survey, we wanted to share our “report card” – how we performed and what we’ve been doing to improve, based on your ratings and feedback.</w:t>
            </w:r>
          </w:p>
        </w:tc>
      </w:tr>
      <w:tr w:rsidR="005E4E54" w14:paraId="61C3E81E"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1928"/>
            </w:tblGrid>
            <w:tr w:rsidR="005E4E54" w14:paraId="2EA60BB8" w14:textId="77777777">
              <w:tc>
                <w:tcPr>
                  <w:tcW w:w="0" w:type="auto"/>
                  <w:shd w:val="clear" w:color="auto" w:fill="135C61"/>
                  <w:vAlign w:val="center"/>
                  <w:hideMark/>
                </w:tcPr>
                <w:p w14:paraId="09702773" w14:textId="77777777" w:rsidR="005E4E54" w:rsidRDefault="005E4E54">
                  <w:pPr>
                    <w:jc w:val="center"/>
                    <w:rPr>
                      <w:rFonts w:eastAsia="Times New Roman"/>
                    </w:rPr>
                  </w:pPr>
                  <w:hyperlink r:id="rId31"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331C5A60" w14:textId="77777777" w:rsidR="005E4E54" w:rsidRDefault="005E4E54">
            <w:pPr>
              <w:rPr>
                <w:rFonts w:ascii="Times New Roman" w:eastAsia="Times New Roman" w:hAnsi="Times New Roman" w:cs="Times New Roman"/>
                <w:sz w:val="20"/>
                <w:szCs w:val="20"/>
              </w:rPr>
            </w:pPr>
          </w:p>
        </w:tc>
      </w:tr>
      <w:tr w:rsidR="005E4E54" w14:paraId="053CAF2F" w14:textId="77777777" w:rsidTr="005E4E54">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33ACBF89" w14:textId="77777777" w:rsidR="005E4E54" w:rsidRDefault="005E4E54">
            <w:pPr>
              <w:jc w:val="center"/>
              <w:rPr>
                <w:rFonts w:eastAsia="Times New Roman"/>
              </w:rPr>
            </w:pPr>
            <w:r>
              <w:rPr>
                <w:rFonts w:eastAsia="Times New Roman"/>
              </w:rPr>
              <w:pict w14:anchorId="5A764569">
                <v:rect id="_x0000_i1052" style="width:468pt;height:1.5pt" o:hralign="center" o:hrstd="t" o:hr="t" fillcolor="#a0a0a0" stroked="f"/>
              </w:pict>
            </w:r>
          </w:p>
        </w:tc>
      </w:tr>
      <w:tr w:rsidR="005E4E54" w14:paraId="29E50B5D"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W w:w="5000" w:type="pct"/>
              <w:shd w:val="clear" w:color="auto" w:fill="EDF6FB"/>
              <w:tblCellMar>
                <w:left w:w="0" w:type="dxa"/>
                <w:right w:w="0" w:type="dxa"/>
              </w:tblCellMar>
              <w:tblLook w:val="04A0" w:firstRow="1" w:lastRow="0" w:firstColumn="1" w:lastColumn="0" w:noHBand="0" w:noVBand="1"/>
            </w:tblPr>
            <w:tblGrid>
              <w:gridCol w:w="9615"/>
            </w:tblGrid>
            <w:tr w:rsidR="005E4E54" w14:paraId="0599505C" w14:textId="77777777">
              <w:tc>
                <w:tcPr>
                  <w:tcW w:w="0" w:type="auto"/>
                  <w:shd w:val="clear" w:color="auto" w:fill="EDF6FB"/>
                  <w:tcMar>
                    <w:top w:w="150" w:type="dxa"/>
                    <w:left w:w="300" w:type="dxa"/>
                    <w:bottom w:w="150" w:type="dxa"/>
                    <w:right w:w="300" w:type="dxa"/>
                  </w:tcMar>
                  <w:vAlign w:val="center"/>
                  <w:hideMark/>
                </w:tcPr>
                <w:p w14:paraId="04194B56" w14:textId="15DB43BA" w:rsidR="005E4E54" w:rsidRDefault="005E4E54">
                  <w:pPr>
                    <w:pStyle w:val="NormalWeb"/>
                    <w:spacing w:before="0" w:beforeAutospacing="0" w:after="75" w:afterAutospacing="0" w:line="300" w:lineRule="atLeast"/>
                    <w:rPr>
                      <w:rFonts w:ascii="Arial" w:eastAsiaTheme="minorHAnsi" w:hAnsi="Arial" w:cs="Arial"/>
                      <w:color w:val="0174B4"/>
                      <w:sz w:val="23"/>
                      <w:szCs w:val="23"/>
                    </w:rPr>
                  </w:pPr>
                  <w:r>
                    <w:rPr>
                      <w:rFonts w:ascii="Arial" w:hAnsi="Arial" w:cs="Arial"/>
                      <w:noProof/>
                      <w:color w:val="0174B4"/>
                      <w:sz w:val="23"/>
                      <w:szCs w:val="23"/>
                    </w:rPr>
                    <w:drawing>
                      <wp:inline distT="0" distB="0" distL="0" distR="0" wp14:anchorId="0651B500" wp14:editId="1AC86BC6">
                        <wp:extent cx="428625" cy="352425"/>
                        <wp:effectExtent l="0" t="0" r="9525" b="9525"/>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mar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Pr>
                      <w:rStyle w:val="Strong"/>
                      <w:rFonts w:ascii="Arial" w:hAnsi="Arial" w:cs="Arial"/>
                      <w:color w:val="0174B4"/>
                      <w:sz w:val="23"/>
                      <w:szCs w:val="23"/>
                    </w:rPr>
                    <w:t>Quick Reminders</w:t>
                  </w:r>
                </w:p>
                <w:p w14:paraId="596BCAA1" w14:textId="77777777" w:rsidR="005E4E54" w:rsidRDefault="005E4E54">
                  <w:pPr>
                    <w:pStyle w:val="NormalWeb"/>
                    <w:spacing w:before="0" w:beforeAutospacing="0" w:after="0" w:afterAutospacing="0" w:line="300" w:lineRule="atLeast"/>
                    <w:rPr>
                      <w:rFonts w:ascii="Arial" w:hAnsi="Arial" w:cs="Arial"/>
                      <w:color w:val="0174B4"/>
                      <w:sz w:val="23"/>
                      <w:szCs w:val="23"/>
                    </w:rPr>
                  </w:pPr>
                  <w:r>
                    <w:rPr>
                      <w:rStyle w:val="Strong"/>
                      <w:rFonts w:ascii="Arial" w:hAnsi="Arial" w:cs="Arial"/>
                      <w:color w:val="0174B4"/>
                      <w:sz w:val="23"/>
                      <w:szCs w:val="23"/>
                    </w:rPr>
                    <w:t>Stay informed!</w:t>
                  </w:r>
                </w:p>
                <w:p w14:paraId="174958A9"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Watch the </w:t>
                  </w:r>
                  <w:hyperlink r:id="rId33" w:tgtFrame="_blank" w:history="1">
                    <w:r>
                      <w:rPr>
                        <w:rStyle w:val="Hyperlink"/>
                        <w:rFonts w:ascii="Arial" w:hAnsi="Arial" w:cs="Arial"/>
                        <w:color w:val="0174B4"/>
                        <w:sz w:val="21"/>
                        <w:szCs w:val="21"/>
                      </w:rPr>
                      <w:t>News and Updates</w:t>
                    </w:r>
                  </w:hyperlink>
                  <w:r>
                    <w:rPr>
                      <w:rFonts w:ascii="Arial" w:hAnsi="Arial" w:cs="Arial"/>
                      <w:sz w:val="21"/>
                      <w:szCs w:val="21"/>
                    </w:rPr>
                    <w:t xml:space="preserve"> on our Provider website for important announcements.</w:t>
                  </w:r>
                </w:p>
                <w:p w14:paraId="73DAFA86" w14:textId="77777777" w:rsidR="005E4E54" w:rsidRDefault="005E4E54">
                  <w:pPr>
                    <w:pStyle w:val="NormalWeb"/>
                    <w:spacing w:before="0" w:beforeAutospacing="0" w:after="0" w:afterAutospacing="0" w:line="300" w:lineRule="atLeast"/>
                    <w:rPr>
                      <w:rFonts w:ascii="Arial" w:hAnsi="Arial" w:cs="Arial"/>
                      <w:color w:val="0174B4"/>
                      <w:sz w:val="23"/>
                      <w:szCs w:val="23"/>
                    </w:rPr>
                  </w:pPr>
                  <w:r>
                    <w:rPr>
                      <w:rStyle w:val="Strong"/>
                      <w:rFonts w:ascii="Arial" w:hAnsi="Arial" w:cs="Arial"/>
                      <w:color w:val="0174B4"/>
                      <w:sz w:val="23"/>
                      <w:szCs w:val="23"/>
                    </w:rPr>
                    <w:t>Verify and Update Your Information</w:t>
                  </w:r>
                </w:p>
                <w:p w14:paraId="32C9CA30"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Verify your directory information every 90 days. Use the </w:t>
                  </w:r>
                  <w:hyperlink r:id="rId34" w:tgtFrame="_blank" w:history="1">
                    <w:r>
                      <w:rPr>
                        <w:rStyle w:val="Hyperlink"/>
                        <w:rFonts w:ascii="Arial" w:hAnsi="Arial" w:cs="Arial"/>
                        <w:b/>
                        <w:bCs/>
                        <w:color w:val="0080C7"/>
                        <w:sz w:val="21"/>
                        <w:szCs w:val="21"/>
                      </w:rPr>
                      <w:t>Availity</w:t>
                    </w:r>
                  </w:hyperlink>
                  <w:r>
                    <w:rPr>
                      <w:rStyle w:val="Strong"/>
                      <w:rFonts w:ascii="Arial" w:hAnsi="Arial" w:cs="Arial"/>
                      <w:color w:val="0080C7"/>
                      <w:position w:val="9"/>
                      <w:sz w:val="15"/>
                      <w:szCs w:val="15"/>
                      <w:vertAlign w:val="superscript"/>
                    </w:rPr>
                    <w:t>®</w:t>
                  </w:r>
                  <w:r>
                    <w:rPr>
                      <w:rStyle w:val="Strong"/>
                      <w:rFonts w:ascii="Arial" w:hAnsi="Arial" w:cs="Arial"/>
                      <w:sz w:val="21"/>
                      <w:szCs w:val="21"/>
                    </w:rPr>
                    <w:t xml:space="preserve"> Provider Data Management</w:t>
                  </w:r>
                  <w:r>
                    <w:rPr>
                      <w:rFonts w:ascii="Arial" w:hAnsi="Arial" w:cs="Arial"/>
                      <w:sz w:val="21"/>
                      <w:szCs w:val="21"/>
                    </w:rPr>
                    <w:t xml:space="preserve"> feature or our Demographic Change Form. </w:t>
                  </w:r>
                  <w:r>
                    <w:rPr>
                      <w:rStyle w:val="Strong"/>
                      <w:rFonts w:ascii="Arial" w:hAnsi="Arial" w:cs="Arial"/>
                      <w:sz w:val="21"/>
                      <w:szCs w:val="21"/>
                    </w:rPr>
                    <w:t>Facilities</w:t>
                  </w:r>
                  <w:r>
                    <w:rPr>
                      <w:rFonts w:ascii="Arial" w:hAnsi="Arial" w:cs="Arial"/>
                      <w:sz w:val="21"/>
                      <w:szCs w:val="21"/>
                    </w:rPr>
                    <w:t xml:space="preserve"> may only use the </w:t>
                  </w:r>
                  <w:hyperlink r:id="rId35" w:tgtFrame="_blank" w:history="1">
                    <w:r>
                      <w:rPr>
                        <w:rStyle w:val="Hyperlink"/>
                        <w:rFonts w:ascii="Arial" w:hAnsi="Arial" w:cs="Arial"/>
                        <w:color w:val="0080C7"/>
                        <w:sz w:val="21"/>
                        <w:szCs w:val="21"/>
                      </w:rPr>
                      <w:t>Demographic Change Form</w:t>
                    </w:r>
                  </w:hyperlink>
                  <w:r>
                    <w:rPr>
                      <w:rFonts w:ascii="Arial" w:hAnsi="Arial" w:cs="Arial"/>
                      <w:sz w:val="21"/>
                      <w:szCs w:val="21"/>
                    </w:rPr>
                    <w:t>.</w:t>
                  </w:r>
                </w:p>
                <w:p w14:paraId="025E4F4F" w14:textId="77777777" w:rsidR="005E4E54" w:rsidRDefault="005E4E54">
                  <w:pPr>
                    <w:pStyle w:val="NormalWeb"/>
                    <w:spacing w:before="0" w:beforeAutospacing="0" w:after="0" w:afterAutospacing="0" w:line="300" w:lineRule="atLeast"/>
                    <w:rPr>
                      <w:rFonts w:ascii="Arial" w:hAnsi="Arial" w:cs="Arial"/>
                      <w:color w:val="0174B4"/>
                      <w:sz w:val="23"/>
                      <w:szCs w:val="23"/>
                    </w:rPr>
                  </w:pPr>
                  <w:r>
                    <w:rPr>
                      <w:rStyle w:val="Strong"/>
                      <w:rFonts w:ascii="Arial" w:hAnsi="Arial" w:cs="Arial"/>
                      <w:color w:val="0174B4"/>
                      <w:sz w:val="23"/>
                      <w:szCs w:val="23"/>
                    </w:rPr>
                    <w:t>Provider Training</w:t>
                  </w:r>
                </w:p>
                <w:p w14:paraId="77154231" w14:textId="77777777" w:rsidR="005E4E54" w:rsidRDefault="005E4E54">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For dates, times and online registration, visit the </w:t>
                  </w:r>
                  <w:hyperlink r:id="rId36" w:tgtFrame="_blank" w:history="1">
                    <w:r>
                      <w:rPr>
                        <w:rStyle w:val="Hyperlink"/>
                        <w:rFonts w:ascii="Arial" w:hAnsi="Arial" w:cs="Arial"/>
                        <w:color w:val="0174B4"/>
                        <w:sz w:val="21"/>
                        <w:szCs w:val="21"/>
                      </w:rPr>
                      <w:t>Webinars and Workshops</w:t>
                    </w:r>
                  </w:hyperlink>
                  <w:r>
                    <w:rPr>
                      <w:rFonts w:ascii="Arial" w:hAnsi="Arial" w:cs="Arial"/>
                      <w:sz w:val="21"/>
                      <w:szCs w:val="21"/>
                    </w:rPr>
                    <w:t xml:space="preserve"> page.</w:t>
                  </w:r>
                </w:p>
              </w:tc>
            </w:tr>
          </w:tbl>
          <w:p w14:paraId="65AC9BE2" w14:textId="77777777" w:rsidR="005E4E54" w:rsidRDefault="005E4E54">
            <w:pPr>
              <w:rPr>
                <w:rFonts w:ascii="Times New Roman" w:eastAsia="Times New Roman" w:hAnsi="Times New Roman" w:cs="Times New Roman"/>
                <w:sz w:val="20"/>
                <w:szCs w:val="20"/>
              </w:rPr>
            </w:pPr>
          </w:p>
        </w:tc>
      </w:tr>
      <w:tr w:rsidR="005E4E54" w14:paraId="1DD054A6" w14:textId="77777777" w:rsidTr="005E4E54">
        <w:trPr>
          <w:jc w:val="center"/>
        </w:trPr>
        <w:tc>
          <w:tcPr>
            <w:tcW w:w="0" w:type="auto"/>
            <w:tcBorders>
              <w:top w:val="nil"/>
              <w:left w:val="single" w:sz="6" w:space="0" w:color="BCBEC0"/>
              <w:bottom w:val="nil"/>
              <w:right w:val="single" w:sz="6" w:space="0" w:color="BCBEC0"/>
            </w:tcBorders>
            <w:vAlign w:val="center"/>
            <w:hideMark/>
          </w:tcPr>
          <w:p w14:paraId="52F1B597" w14:textId="73F9FA1B" w:rsidR="005E4E54" w:rsidRDefault="005E4E54">
            <w:pPr>
              <w:rPr>
                <w:rFonts w:eastAsia="Times New Roman"/>
              </w:rPr>
            </w:pPr>
            <w:r>
              <w:rPr>
                <w:rFonts w:eastAsia="Times New Roman"/>
                <w:noProof/>
              </w:rPr>
              <w:drawing>
                <wp:inline distT="0" distB="0" distL="0" distR="0" wp14:anchorId="07996B0A" wp14:editId="644CDE53">
                  <wp:extent cx="95250" cy="95250"/>
                  <wp:effectExtent l="0" t="0" r="0" b="0"/>
                  <wp:docPr id="6"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ac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5E4E54" w14:paraId="5DD1CEF8"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W w:w="5000" w:type="pct"/>
              <w:shd w:val="clear" w:color="auto" w:fill="E6E7E8"/>
              <w:tblCellMar>
                <w:left w:w="0" w:type="dxa"/>
                <w:right w:w="0" w:type="dxa"/>
              </w:tblCellMar>
              <w:tblLook w:val="04A0" w:firstRow="1" w:lastRow="0" w:firstColumn="1" w:lastColumn="0" w:noHBand="0" w:noVBand="1"/>
            </w:tblPr>
            <w:tblGrid>
              <w:gridCol w:w="9615"/>
            </w:tblGrid>
            <w:tr w:rsidR="005E4E54" w14:paraId="6FCB9338" w14:textId="77777777">
              <w:tc>
                <w:tcPr>
                  <w:tcW w:w="0" w:type="auto"/>
                  <w:shd w:val="clear" w:color="auto" w:fill="E6E7E8"/>
                  <w:tcMar>
                    <w:top w:w="150" w:type="dxa"/>
                    <w:left w:w="300" w:type="dxa"/>
                    <w:bottom w:w="150" w:type="dxa"/>
                    <w:right w:w="300" w:type="dxa"/>
                  </w:tcMar>
                  <w:vAlign w:val="center"/>
                  <w:hideMark/>
                </w:tcPr>
                <w:p w14:paraId="5C4C2245" w14:textId="1787305F" w:rsidR="005E4E54" w:rsidRDefault="005E4E54">
                  <w:pPr>
                    <w:pStyle w:val="NormalWeb"/>
                    <w:spacing w:before="0" w:beforeAutospacing="0" w:after="0" w:afterAutospacing="0" w:line="300" w:lineRule="atLeast"/>
                    <w:rPr>
                      <w:rFonts w:ascii="Arial" w:eastAsiaTheme="minorHAnsi" w:hAnsi="Arial" w:cs="Arial"/>
                      <w:sz w:val="21"/>
                      <w:szCs w:val="21"/>
                    </w:rPr>
                  </w:pPr>
                  <w:r>
                    <w:rPr>
                      <w:rFonts w:ascii="Arial" w:hAnsi="Arial" w:cs="Arial"/>
                      <w:noProof/>
                      <w:sz w:val="21"/>
                      <w:szCs w:val="21"/>
                    </w:rPr>
                    <w:drawing>
                      <wp:inline distT="0" distB="0" distL="0" distR="0" wp14:anchorId="23AC0E4A" wp14:editId="03DB84ED">
                        <wp:extent cx="428625" cy="352425"/>
                        <wp:effectExtent l="0" t="0" r="0" b="9525"/>
                        <wp:docPr id="5" name="Picture 5"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int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hyperlink r:id="rId39" w:tgtFrame="_blank" w:history="1">
                    <w:r>
                      <w:rPr>
                        <w:rStyle w:val="Hyperlink"/>
                        <w:rFonts w:ascii="Arial" w:hAnsi="Arial" w:cs="Arial"/>
                        <w:color w:val="0174B4"/>
                        <w:sz w:val="21"/>
                        <w:szCs w:val="21"/>
                      </w:rPr>
                      <w:t>Print</w:t>
                    </w:r>
                  </w:hyperlink>
                  <w:r>
                    <w:rPr>
                      <w:rFonts w:ascii="Arial" w:hAnsi="Arial" w:cs="Arial"/>
                      <w:sz w:val="21"/>
                      <w:szCs w:val="21"/>
                    </w:rPr>
                    <w:t xml:space="preserve"> this month’s newsletter in its entirety.</w:t>
                  </w:r>
                </w:p>
              </w:tc>
            </w:tr>
          </w:tbl>
          <w:p w14:paraId="6FDBC998" w14:textId="77777777" w:rsidR="005E4E54" w:rsidRDefault="005E4E54">
            <w:pPr>
              <w:rPr>
                <w:rFonts w:ascii="Times New Roman" w:eastAsia="Times New Roman" w:hAnsi="Times New Roman" w:cs="Times New Roman"/>
                <w:sz w:val="20"/>
                <w:szCs w:val="20"/>
              </w:rPr>
            </w:pPr>
          </w:p>
        </w:tc>
      </w:tr>
      <w:tr w:rsidR="005E4E54" w14:paraId="296AB9D3" w14:textId="77777777" w:rsidTr="005E4E54">
        <w:trPr>
          <w:jc w:val="center"/>
        </w:trPr>
        <w:tc>
          <w:tcPr>
            <w:tcW w:w="0" w:type="auto"/>
            <w:tcBorders>
              <w:top w:val="nil"/>
              <w:left w:val="single" w:sz="6" w:space="0" w:color="BCBEC0"/>
              <w:bottom w:val="nil"/>
              <w:right w:val="single" w:sz="6" w:space="0" w:color="BCBEC0"/>
            </w:tcBorders>
            <w:vAlign w:val="center"/>
            <w:hideMark/>
          </w:tcPr>
          <w:p w14:paraId="54FDD895" w14:textId="39B286E5" w:rsidR="005E4E54" w:rsidRDefault="005E4E54">
            <w:pPr>
              <w:rPr>
                <w:rFonts w:eastAsia="Times New Roman"/>
              </w:rPr>
            </w:pPr>
            <w:r>
              <w:rPr>
                <w:rFonts w:eastAsia="Times New Roman"/>
                <w:noProof/>
              </w:rPr>
              <w:drawing>
                <wp:inline distT="0" distB="0" distL="0" distR="0" wp14:anchorId="1AACF471" wp14:editId="6E9DE04B">
                  <wp:extent cx="95250" cy="95250"/>
                  <wp:effectExtent l="0" t="0" r="0" b="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pac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5E4E54" w14:paraId="1BF1D197"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W w:w="5000" w:type="pct"/>
              <w:shd w:val="clear" w:color="auto" w:fill="EDF6FB"/>
              <w:tblCellMar>
                <w:left w:w="0" w:type="dxa"/>
                <w:right w:w="0" w:type="dxa"/>
              </w:tblCellMar>
              <w:tblLook w:val="04A0" w:firstRow="1" w:lastRow="0" w:firstColumn="1" w:lastColumn="0" w:noHBand="0" w:noVBand="1"/>
            </w:tblPr>
            <w:tblGrid>
              <w:gridCol w:w="9615"/>
            </w:tblGrid>
            <w:tr w:rsidR="005E4E54" w14:paraId="4C533F54" w14:textId="77777777">
              <w:tc>
                <w:tcPr>
                  <w:tcW w:w="0" w:type="auto"/>
                  <w:shd w:val="clear" w:color="auto" w:fill="EDF6FB"/>
                  <w:tcMar>
                    <w:top w:w="150" w:type="dxa"/>
                    <w:left w:w="300" w:type="dxa"/>
                    <w:bottom w:w="0" w:type="dxa"/>
                    <w:right w:w="300" w:type="dxa"/>
                  </w:tcMar>
                  <w:vAlign w:val="center"/>
                  <w:hideMark/>
                </w:tcPr>
                <w:p w14:paraId="7E67AA7E" w14:textId="182927DD" w:rsidR="005E4E54" w:rsidRDefault="005E4E54">
                  <w:pPr>
                    <w:pStyle w:val="Heading3"/>
                    <w:spacing w:before="0" w:beforeAutospacing="0" w:after="0" w:afterAutospacing="0" w:line="300" w:lineRule="atLeast"/>
                    <w:rPr>
                      <w:rFonts w:ascii="Arial" w:eastAsia="Times New Roman" w:hAnsi="Arial" w:cs="Arial"/>
                      <w:color w:val="0174B4"/>
                      <w:sz w:val="23"/>
                      <w:szCs w:val="23"/>
                    </w:rPr>
                  </w:pPr>
                  <w:r>
                    <w:rPr>
                      <w:noProof/>
                    </w:rPr>
                    <w:lastRenderedPageBreak/>
                    <w:drawing>
                      <wp:anchor distT="0" distB="0" distL="0" distR="0" simplePos="0" relativeHeight="251659264" behindDoc="0" locked="0" layoutInCell="1" allowOverlap="0" wp14:anchorId="3B6EBB97" wp14:editId="286725FD">
                        <wp:simplePos x="0" y="0"/>
                        <wp:positionH relativeFrom="column">
                          <wp:align>left</wp:align>
                        </wp:positionH>
                        <wp:positionV relativeFrom="line">
                          <wp:posOffset>0</wp:posOffset>
                        </wp:positionV>
                        <wp:extent cx="428625" cy="352425"/>
                        <wp:effectExtent l="0" t="0" r="9525" b="9525"/>
                        <wp:wrapSquare wrapText="bothSides"/>
                        <wp:docPr id="18" name="Picture 18" descr="People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 Talkin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eastAsia="Times New Roman" w:hAnsi="Arial" w:cs="Arial"/>
                      <w:b/>
                      <w:bCs/>
                      <w:color w:val="0174B4"/>
                      <w:sz w:val="23"/>
                      <w:szCs w:val="23"/>
                    </w:rPr>
                    <w:t>Contact Us</w:t>
                  </w:r>
                </w:p>
                <w:p w14:paraId="6A04919E" w14:textId="77777777" w:rsidR="005E4E54" w:rsidRDefault="005E4E54">
                  <w:pPr>
                    <w:pStyle w:val="NormalWeb"/>
                    <w:spacing w:before="0" w:beforeAutospacing="0" w:after="150" w:afterAutospacing="0" w:line="300" w:lineRule="atLeast"/>
                    <w:rPr>
                      <w:rFonts w:ascii="Arial" w:eastAsiaTheme="minorHAnsi" w:hAnsi="Arial" w:cs="Arial"/>
                      <w:sz w:val="21"/>
                      <w:szCs w:val="21"/>
                    </w:rPr>
                  </w:pPr>
                  <w:r>
                    <w:rPr>
                      <w:rFonts w:ascii="Arial" w:hAnsi="Arial" w:cs="Arial"/>
                      <w:sz w:val="21"/>
                      <w:szCs w:val="21"/>
                    </w:rPr>
                    <w:t xml:space="preserve">Questions? Comments? </w:t>
                  </w:r>
                  <w:hyperlink r:id="rId41" w:tgtFrame="_blank" w:history="1">
                    <w:r>
                      <w:rPr>
                        <w:rStyle w:val="Hyperlink"/>
                        <w:rFonts w:ascii="Arial" w:hAnsi="Arial" w:cs="Arial"/>
                        <w:color w:val="0174B4"/>
                        <w:sz w:val="21"/>
                        <w:szCs w:val="21"/>
                      </w:rPr>
                      <w:t>Send an email to our editorial staff</w:t>
                    </w:r>
                  </w:hyperlink>
                  <w:r>
                    <w:rPr>
                      <w:rFonts w:ascii="Arial" w:hAnsi="Arial" w:cs="Arial"/>
                      <w:sz w:val="21"/>
                      <w:szCs w:val="21"/>
                    </w:rPr>
                    <w:t>.</w:t>
                  </w:r>
                </w:p>
              </w:tc>
            </w:tr>
          </w:tbl>
          <w:p w14:paraId="30B146B1" w14:textId="77777777" w:rsidR="005E4E54" w:rsidRDefault="005E4E54">
            <w:pPr>
              <w:rPr>
                <w:rFonts w:ascii="Times New Roman" w:eastAsia="Times New Roman" w:hAnsi="Times New Roman" w:cs="Times New Roman"/>
                <w:sz w:val="20"/>
                <w:szCs w:val="20"/>
              </w:rPr>
            </w:pPr>
          </w:p>
        </w:tc>
      </w:tr>
      <w:tr w:rsidR="005E4E54" w14:paraId="1D63021D" w14:textId="77777777" w:rsidTr="005E4E54">
        <w:trPr>
          <w:jc w:val="center"/>
        </w:trPr>
        <w:tc>
          <w:tcPr>
            <w:tcW w:w="0" w:type="auto"/>
            <w:tcBorders>
              <w:top w:val="nil"/>
              <w:left w:val="single" w:sz="6" w:space="0" w:color="BCBEC0"/>
              <w:bottom w:val="nil"/>
              <w:right w:val="single" w:sz="6" w:space="0" w:color="BCBEC0"/>
            </w:tcBorders>
            <w:vAlign w:val="center"/>
            <w:hideMark/>
          </w:tcPr>
          <w:p w14:paraId="270246CE" w14:textId="66B686E3" w:rsidR="005E4E54" w:rsidRDefault="005E4E54">
            <w:pPr>
              <w:jc w:val="center"/>
              <w:rPr>
                <w:rFonts w:eastAsia="Times New Roman"/>
              </w:rPr>
            </w:pPr>
            <w:r>
              <w:rPr>
                <w:rFonts w:eastAsia="Times New Roman"/>
                <w:noProof/>
              </w:rPr>
              <w:drawing>
                <wp:inline distT="0" distB="0" distL="0" distR="0" wp14:anchorId="782A586E" wp14:editId="0EAEE5E7">
                  <wp:extent cx="5943600" cy="274320"/>
                  <wp:effectExtent l="0" t="0" r="0" b="0"/>
                  <wp:docPr id="3" name="Picture 3" descr="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shadow" descr="shadow"/>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274320"/>
                          </a:xfrm>
                          <a:prstGeom prst="rect">
                            <a:avLst/>
                          </a:prstGeom>
                          <a:noFill/>
                          <a:ln>
                            <a:noFill/>
                          </a:ln>
                        </pic:spPr>
                      </pic:pic>
                    </a:graphicData>
                  </a:graphic>
                </wp:inline>
              </w:drawing>
            </w:r>
          </w:p>
        </w:tc>
      </w:tr>
      <w:tr w:rsidR="005E4E54" w14:paraId="36C7C72D" w14:textId="77777777" w:rsidTr="005E4E54">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p w14:paraId="7A54CBA1" w14:textId="77777777" w:rsidR="005E4E54" w:rsidRDefault="005E4E54">
            <w:pPr>
              <w:pStyle w:val="NormalWeb"/>
              <w:spacing w:before="75" w:beforeAutospacing="0" w:after="150" w:afterAutospacing="0" w:line="165" w:lineRule="atLeast"/>
              <w:rPr>
                <w:rFonts w:ascii="Arial" w:eastAsiaTheme="minorHAnsi" w:hAnsi="Arial" w:cs="Arial"/>
                <w:b/>
                <w:bCs/>
                <w:sz w:val="27"/>
                <w:szCs w:val="27"/>
              </w:rPr>
            </w:pPr>
            <w:hyperlink r:id="rId43" w:tgtFrame="_blank" w:history="1">
              <w:r>
                <w:rPr>
                  <w:rStyle w:val="Hyperlink"/>
                  <w:rFonts w:ascii="Arial" w:hAnsi="Arial" w:cs="Arial"/>
                  <w:b/>
                  <w:bCs/>
                  <w:color w:val="0080C7"/>
                  <w:sz w:val="27"/>
                  <w:szCs w:val="27"/>
                </w:rPr>
                <w:t>bcbsil.com</w:t>
              </w:r>
            </w:hyperlink>
            <w:r>
              <w:rPr>
                <w:rFonts w:ascii="Arial" w:hAnsi="Arial" w:cs="Arial"/>
                <w:b/>
                <w:bCs/>
                <w:sz w:val="27"/>
                <w:szCs w:val="27"/>
              </w:rPr>
              <w:t xml:space="preserve"> </w:t>
            </w:r>
          </w:p>
          <w:p w14:paraId="2214C910" w14:textId="77777777" w:rsidR="005E4E54" w:rsidRDefault="005E4E54" w:rsidP="005E4E54">
            <w:pPr>
              <w:jc w:val="center"/>
              <w:rPr>
                <w:rFonts w:eastAsia="Times New Roman"/>
              </w:rPr>
            </w:pPr>
            <w:r>
              <w:rPr>
                <w:rFonts w:eastAsia="Times New Roman"/>
              </w:rPr>
              <w:pict w14:anchorId="0B8F7BCF">
                <v:rect id="_x0000_i1058" style="width:468pt;height:1.5pt" o:hralign="center" o:hrstd="t" o:hr="t" fillcolor="#a0a0a0" stroked="f"/>
              </w:pict>
            </w:r>
          </w:p>
          <w:p w14:paraId="1272421B" w14:textId="77777777" w:rsidR="005E4E54" w:rsidRDefault="005E4E54">
            <w:pPr>
              <w:pStyle w:val="legal"/>
              <w:spacing w:before="0" w:beforeAutospacing="0" w:after="105" w:afterAutospacing="0" w:line="210" w:lineRule="atLeast"/>
              <w:rPr>
                <w:rFonts w:ascii="Arial" w:hAnsi="Arial" w:cs="Arial"/>
                <w:sz w:val="17"/>
                <w:szCs w:val="17"/>
              </w:rPr>
            </w:pPr>
            <w:r>
              <w:rPr>
                <w:rFonts w:ascii="Arial" w:hAnsi="Arial" w:cs="Arial"/>
                <w:sz w:val="17"/>
                <w:szCs w:val="17"/>
              </w:rPr>
              <w:t xml:space="preserve">Blue Cross and Blue Shield of Illinois, a Division of Health Care Service Corporation, </w:t>
            </w:r>
            <w:r>
              <w:rPr>
                <w:rFonts w:ascii="Arial" w:hAnsi="Arial" w:cs="Arial"/>
                <w:sz w:val="17"/>
                <w:szCs w:val="17"/>
              </w:rPr>
              <w:br/>
              <w:t xml:space="preserve">a Mutual Legal Reserve Company, an Independent Licensee of the Blue </w:t>
            </w:r>
            <w:proofErr w:type="gramStart"/>
            <w:r>
              <w:rPr>
                <w:rFonts w:ascii="Arial" w:hAnsi="Arial" w:cs="Arial"/>
                <w:sz w:val="17"/>
                <w:szCs w:val="17"/>
              </w:rPr>
              <w:t>Cross</w:t>
            </w:r>
            <w:proofErr w:type="gramEnd"/>
            <w:r>
              <w:rPr>
                <w:rFonts w:ascii="Arial" w:hAnsi="Arial" w:cs="Arial"/>
                <w:sz w:val="17"/>
                <w:szCs w:val="17"/>
              </w:rPr>
              <w:t xml:space="preserve"> and Blue Shield Association</w:t>
            </w:r>
          </w:p>
          <w:p w14:paraId="445ED0BD" w14:textId="77777777" w:rsidR="005E4E54" w:rsidRDefault="005E4E54" w:rsidP="005E4E54">
            <w:pPr>
              <w:jc w:val="center"/>
              <w:rPr>
                <w:rFonts w:eastAsia="Times New Roman"/>
              </w:rPr>
            </w:pPr>
            <w:r>
              <w:rPr>
                <w:rFonts w:eastAsia="Times New Roman"/>
              </w:rPr>
              <w:pict w14:anchorId="1A8D73D1">
                <v:rect id="_x0000_i1059" style="width:468pt;height:1.5pt" o:hralign="center" o:hrstd="t" o:hr="t" fillcolor="#a0a0a0" stroked="f"/>
              </w:pict>
            </w:r>
          </w:p>
          <w:p w14:paraId="047AAEB7" w14:textId="77777777" w:rsidR="005E4E54" w:rsidRDefault="005E4E54">
            <w:pPr>
              <w:pStyle w:val="NormalWeb"/>
              <w:spacing w:before="45" w:beforeAutospacing="0" w:after="45" w:afterAutospacing="0" w:line="210" w:lineRule="atLeast"/>
              <w:rPr>
                <w:rFonts w:ascii="Arial" w:eastAsiaTheme="minorHAnsi" w:hAnsi="Arial" w:cs="Arial"/>
                <w:sz w:val="15"/>
                <w:szCs w:val="15"/>
              </w:rPr>
            </w:pPr>
            <w:r>
              <w:rPr>
                <w:rFonts w:ascii="Arial" w:hAnsi="Arial" w:cs="Arial"/>
                <w:sz w:val="15"/>
                <w:szCs w:val="15"/>
              </w:rPr>
              <w:t>300 E. Randolph Street, Chicago, IL 60601</w:t>
            </w:r>
          </w:p>
          <w:p w14:paraId="718D63F7" w14:textId="77777777" w:rsidR="005E4E54" w:rsidRDefault="005E4E54">
            <w:pPr>
              <w:pStyle w:val="NormalWeb"/>
              <w:spacing w:before="0" w:beforeAutospacing="0" w:after="45" w:afterAutospacing="0" w:line="210" w:lineRule="atLeast"/>
              <w:rPr>
                <w:rFonts w:ascii="Arial" w:hAnsi="Arial" w:cs="Arial"/>
                <w:sz w:val="15"/>
                <w:szCs w:val="15"/>
              </w:rPr>
            </w:pPr>
            <w:r>
              <w:rPr>
                <w:rFonts w:ascii="Arial" w:hAnsi="Arial" w:cs="Arial"/>
                <w:sz w:val="15"/>
                <w:szCs w:val="15"/>
              </w:rPr>
              <w:t>© Copyright 2022 Health Care Service Corporation. All Rights Reserved.</w:t>
            </w:r>
          </w:p>
          <w:p w14:paraId="5840F17E" w14:textId="275E9956" w:rsidR="005E4E54" w:rsidRDefault="005E4E54">
            <w:pPr>
              <w:rPr>
                <w:rFonts w:eastAsia="Times New Roman"/>
              </w:rPr>
            </w:pPr>
            <w:r>
              <w:rPr>
                <w:rFonts w:eastAsia="Times New Roman"/>
                <w:noProof/>
              </w:rPr>
              <w:drawing>
                <wp:inline distT="0" distB="0" distL="0" distR="0" wp14:anchorId="3FA0D492" wp14:editId="0DDE61E7">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E7D44DE" w14:textId="77777777" w:rsidR="005E4E54" w:rsidRDefault="005E4E54">
            <w:pPr>
              <w:pStyle w:val="NormalWeb"/>
              <w:spacing w:before="0" w:beforeAutospacing="0" w:after="45" w:afterAutospacing="0" w:line="210" w:lineRule="atLeast"/>
              <w:rPr>
                <w:rFonts w:ascii="Open Sans" w:eastAsiaTheme="minorHAnsi" w:hAnsi="Open Sans" w:cs="Open Sans"/>
                <w:sz w:val="15"/>
                <w:szCs w:val="15"/>
              </w:rPr>
            </w:pPr>
            <w:hyperlink r:id="rId44" w:tgtFrame="_blank" w:history="1">
              <w:r>
                <w:rPr>
                  <w:rStyle w:val="Hyperlink"/>
                  <w:rFonts w:ascii="Open Sans" w:hAnsi="Open Sans" w:cs="Open Sans"/>
                  <w:color w:val="0080C7"/>
                  <w:sz w:val="15"/>
                  <w:szCs w:val="15"/>
                </w:rPr>
                <w:t>Legal and Privacy</w:t>
              </w:r>
            </w:hyperlink>
            <w:r>
              <w:rPr>
                <w:rFonts w:ascii="Open Sans" w:hAnsi="Open Sans" w:cs="Open Sans"/>
                <w:sz w:val="15"/>
                <w:szCs w:val="15"/>
              </w:rPr>
              <w:t>  |  </w:t>
            </w:r>
            <w:hyperlink r:id="rId45" w:history="1">
              <w:r>
                <w:rPr>
                  <w:rStyle w:val="Hyperlink"/>
                  <w:rFonts w:ascii="Open Sans" w:hAnsi="Open Sans" w:cs="Open Sans"/>
                  <w:color w:val="0174B4"/>
                  <w:sz w:val="15"/>
                  <w:szCs w:val="15"/>
                </w:rPr>
                <w:t>Unsubscribe</w:t>
              </w:r>
            </w:hyperlink>
            <w:r>
              <w:rPr>
                <w:rFonts w:ascii="Open Sans" w:hAnsi="Open Sans" w:cs="Open Sans"/>
                <w:sz w:val="15"/>
                <w:szCs w:val="15"/>
              </w:rPr>
              <w:t> </w:t>
            </w:r>
          </w:p>
        </w:tc>
      </w:tr>
    </w:tbl>
    <w:p w14:paraId="2930CA9D" w14:textId="7F8A056B" w:rsidR="005E4E54" w:rsidRDefault="005E4E54" w:rsidP="005E4E54">
      <w:pPr>
        <w:rPr>
          <w:rFonts w:eastAsia="Times New Roman"/>
          <w:lang w:val="en"/>
        </w:rPr>
      </w:pPr>
      <w:r>
        <w:rPr>
          <w:rFonts w:eastAsia="Times New Roman"/>
          <w:noProof/>
          <w:lang w:val="en"/>
        </w:rPr>
        <w:drawing>
          <wp:inline distT="0" distB="0" distL="0" distR="0" wp14:anchorId="1807AEFF" wp14:editId="3E0FCF2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CD38667" w14:textId="3587EA26" w:rsidR="006403B0" w:rsidRPr="00807256" w:rsidRDefault="006403B0" w:rsidP="00807256"/>
    <w:sectPr w:rsidR="006403B0" w:rsidRPr="0080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974"/>
    <w:multiLevelType w:val="multilevel"/>
    <w:tmpl w:val="97B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A58DC"/>
    <w:multiLevelType w:val="multilevel"/>
    <w:tmpl w:val="6A6A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809BC"/>
    <w:multiLevelType w:val="hybridMultilevel"/>
    <w:tmpl w:val="317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E10CA"/>
    <w:multiLevelType w:val="multilevel"/>
    <w:tmpl w:val="825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7429D"/>
    <w:multiLevelType w:val="multilevel"/>
    <w:tmpl w:val="8EB0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B066A"/>
    <w:multiLevelType w:val="multilevel"/>
    <w:tmpl w:val="67C4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02EA4"/>
    <w:multiLevelType w:val="multilevel"/>
    <w:tmpl w:val="19D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56"/>
    <w:rsid w:val="005E4E54"/>
    <w:rsid w:val="006403B0"/>
    <w:rsid w:val="0080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6D3EC3"/>
  <w15:chartTrackingRefBased/>
  <w15:docId w15:val="{1D0F1F25-87A5-46DD-88B3-D49E3FED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256"/>
    <w:pPr>
      <w:spacing w:after="0" w:line="240" w:lineRule="auto"/>
    </w:pPr>
    <w:rPr>
      <w:rFonts w:ascii="Calibri" w:hAnsi="Calibri" w:cs="Calibri"/>
    </w:rPr>
  </w:style>
  <w:style w:type="paragraph" w:styleId="Heading1">
    <w:name w:val="heading 1"/>
    <w:basedOn w:val="Normal"/>
    <w:link w:val="Heading1Char"/>
    <w:uiPriority w:val="9"/>
    <w:qFormat/>
    <w:rsid w:val="005E4E5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E4E5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E4E5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256"/>
    <w:rPr>
      <w:color w:val="0000FF"/>
      <w:u w:val="single"/>
    </w:rPr>
  </w:style>
  <w:style w:type="character" w:styleId="Strong">
    <w:name w:val="Strong"/>
    <w:basedOn w:val="DefaultParagraphFont"/>
    <w:uiPriority w:val="22"/>
    <w:qFormat/>
    <w:rsid w:val="00807256"/>
    <w:rPr>
      <w:b/>
      <w:bCs/>
    </w:rPr>
  </w:style>
  <w:style w:type="paragraph" w:styleId="ListParagraph">
    <w:name w:val="List Paragraph"/>
    <w:basedOn w:val="Normal"/>
    <w:uiPriority w:val="34"/>
    <w:qFormat/>
    <w:rsid w:val="00807256"/>
    <w:pPr>
      <w:spacing w:after="160" w:line="259"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807256"/>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4E54"/>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5E4E54"/>
    <w:rPr>
      <w:rFonts w:ascii="Calibri" w:hAnsi="Calibri" w:cs="Calibri"/>
      <w:b/>
      <w:bCs/>
      <w:sz w:val="36"/>
      <w:szCs w:val="36"/>
    </w:rPr>
  </w:style>
  <w:style w:type="character" w:customStyle="1" w:styleId="Heading3Char">
    <w:name w:val="Heading 3 Char"/>
    <w:basedOn w:val="DefaultParagraphFont"/>
    <w:link w:val="Heading3"/>
    <w:uiPriority w:val="9"/>
    <w:semiHidden/>
    <w:rsid w:val="005E4E54"/>
    <w:rPr>
      <w:rFonts w:ascii="Calibri" w:hAnsi="Calibri" w:cs="Calibri"/>
      <w:b/>
      <w:bCs/>
      <w:sz w:val="27"/>
      <w:szCs w:val="27"/>
    </w:rPr>
  </w:style>
  <w:style w:type="paragraph" w:customStyle="1" w:styleId="subhead">
    <w:name w:val="subhead"/>
    <w:basedOn w:val="Normal"/>
    <w:uiPriority w:val="99"/>
    <w:semiHidden/>
    <w:rsid w:val="005E4E54"/>
    <w:pPr>
      <w:spacing w:before="100" w:beforeAutospacing="1" w:after="100" w:afterAutospacing="1"/>
    </w:pPr>
  </w:style>
  <w:style w:type="paragraph" w:customStyle="1" w:styleId="legal">
    <w:name w:val="legal"/>
    <w:basedOn w:val="Normal"/>
    <w:uiPriority w:val="99"/>
    <w:semiHidden/>
    <w:rsid w:val="005E4E54"/>
    <w:pPr>
      <w:spacing w:before="100" w:beforeAutospacing="1" w:after="100" w:afterAutospacing="1"/>
    </w:pPr>
  </w:style>
  <w:style w:type="character" w:styleId="Emphasis">
    <w:name w:val="Emphasis"/>
    <w:basedOn w:val="DefaultParagraphFont"/>
    <w:uiPriority w:val="20"/>
    <w:qFormat/>
    <w:rsid w:val="005E4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17499">
      <w:bodyDiv w:val="1"/>
      <w:marLeft w:val="0"/>
      <w:marRight w:val="0"/>
      <w:marTop w:val="0"/>
      <w:marBottom w:val="0"/>
      <w:divBdr>
        <w:top w:val="none" w:sz="0" w:space="0" w:color="auto"/>
        <w:left w:val="none" w:sz="0" w:space="0" w:color="auto"/>
        <w:bottom w:val="none" w:sz="0" w:space="0" w:color="auto"/>
        <w:right w:val="none" w:sz="0" w:space="0" w:color="auto"/>
      </w:divBdr>
      <w:divsChild>
        <w:div w:id="1256548460">
          <w:marLeft w:val="0"/>
          <w:marRight w:val="0"/>
          <w:marTop w:val="0"/>
          <w:marBottom w:val="105"/>
          <w:divBdr>
            <w:top w:val="none" w:sz="0" w:space="0" w:color="auto"/>
            <w:left w:val="none" w:sz="0" w:space="0" w:color="auto"/>
            <w:bottom w:val="none" w:sz="0" w:space="0" w:color="auto"/>
            <w:right w:val="none" w:sz="0" w:space="0" w:color="auto"/>
          </w:divBdr>
        </w:div>
        <w:div w:id="306399004">
          <w:marLeft w:val="0"/>
          <w:marRight w:val="0"/>
          <w:marTop w:val="0"/>
          <w:marBottom w:val="105"/>
          <w:divBdr>
            <w:top w:val="none" w:sz="0" w:space="0" w:color="auto"/>
            <w:left w:val="none" w:sz="0" w:space="0" w:color="auto"/>
            <w:bottom w:val="none" w:sz="0" w:space="0" w:color="auto"/>
            <w:right w:val="none" w:sz="0" w:space="0" w:color="auto"/>
          </w:divBdr>
        </w:div>
      </w:divsChild>
    </w:div>
    <w:div w:id="815534762">
      <w:bodyDiv w:val="1"/>
      <w:marLeft w:val="0"/>
      <w:marRight w:val="0"/>
      <w:marTop w:val="0"/>
      <w:marBottom w:val="0"/>
      <w:divBdr>
        <w:top w:val="none" w:sz="0" w:space="0" w:color="auto"/>
        <w:left w:val="none" w:sz="0" w:space="0" w:color="auto"/>
        <w:bottom w:val="none" w:sz="0" w:space="0" w:color="auto"/>
        <w:right w:val="none" w:sz="0" w:space="0" w:color="auto"/>
      </w:divBdr>
    </w:div>
    <w:div w:id="13159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2.safelinks.protection.outlook.com/?url=https%3A%2F%2Fclick.provider-email.com%2F%3Fqs%3D04ac824707834aceba490786efc6c80525815805780264abf787e68a43a96b196c7a4a9feceb9b8e3eb4b191ec23ba41ec1b605211d8dd50&amp;data=05%7C01%7Cmelissa.zeller%40mercy.net%7Cb01ac430ad9d41de315608da7a116567%7Cf1afa14862d1472cb26d4c1cfdcaa997%7C0%7C0%7C637956512525315304%7CUnknown%7CTWFpbGZsb3d8eyJWIjoiMC4wLjAwMDAiLCJQIjoiV2luMzIiLCJBTiI6Ik1haWwiLCJXVCI6Mn0%3D%7C3000%7C%7C%7C&amp;sdata=IGUVn77XKXJya2TlB%2BKj84d%2Fx8Zqj617%2BHaPbhP4SSA%3D&amp;reserved=0" TargetMode="External"/><Relationship Id="rId18" Type="http://schemas.openxmlformats.org/officeDocument/2006/relationships/hyperlink" Target="https://nam12.safelinks.protection.outlook.com/?url=https%3A%2F%2Fclick.provider-email.com%2F%3Fqs%3D04ac824707834acea041ea40a9d6af31bcdcc9409d64f5cb872fc7b142d45012b00198c9db2ed39e2bb9a14ea01a5b7f749f877af24c63d3&amp;data=05%7C01%7Cmelissa.zeller%40mercy.net%7Cb01ac430ad9d41de315608da7a116567%7Cf1afa14862d1472cb26d4c1cfdcaa997%7C0%7C0%7C637956512525315304%7CUnknown%7CTWFpbGZsb3d8eyJWIjoiMC4wLjAwMDAiLCJQIjoiV2luMzIiLCJBTiI6Ik1haWwiLCJXVCI6Mn0%3D%7C3000%7C%7C%7C&amp;sdata=7fd0Yt76a3l4lFi4vzmvqVw1LXkT%2Fq2zJ3%2B4V5RZUvI%3D&amp;reserved=0" TargetMode="External"/><Relationship Id="rId26" Type="http://schemas.openxmlformats.org/officeDocument/2006/relationships/hyperlink" Target="https://nam12.safelinks.protection.outlook.com/?url=https%3A%2F%2Fclick.provider-email.com%2F%3Fqs%3D04ac824707834ace7197314c59b3a8c4c62f5cca19795b9977c6dc3479b656af3880924ee9665e06e8a7396558d2cb5f68d42eb06c868f71&amp;data=05%7C01%7Cmelissa.zeller%40mercy.net%7Cb01ac430ad9d41de315608da7a116567%7Cf1afa14862d1472cb26d4c1cfdcaa997%7C0%7C0%7C637956512525471047%7CUnknown%7CTWFpbGZsb3d8eyJWIjoiMC4wLjAwMDAiLCJQIjoiV2luMzIiLCJBTiI6Ik1haWwiLCJXVCI6Mn0%3D%7C3000%7C%7C%7C&amp;sdata=MeNTKyUt7q2Oa6WI9yoGd6x95h9QnnoDLHevMKrTI8M%3D&amp;reserved=0" TargetMode="External"/><Relationship Id="rId39" Type="http://schemas.openxmlformats.org/officeDocument/2006/relationships/hyperlink" Target="https://nam12.safelinks.protection.outlook.com/?url=https%3A%2F%2Fclick.provider-email.com%2F%3Fqs%3D04ac824707834ace4a77c18fb4b405884a0ba20bff981362bfe6639aa3aa294e201f399dd64f36cdd3d8506729b7d63285d33dff8b5bfca1&amp;data=05%7C01%7Cmelissa.zeller%40mercy.net%7Cb01ac430ad9d41de315608da7a116567%7Cf1afa14862d1472cb26d4c1cfdcaa997%7C0%7C0%7C637956512525627264%7CUnknown%7CTWFpbGZsb3d8eyJWIjoiMC4wLjAwMDAiLCJQIjoiV2luMzIiLCJBTiI6Ik1haWwiLCJXVCI6Mn0%3D%7C3000%7C%7C%7C&amp;sdata=FmIV%2BKc47DD%2F6zIq03KhtYQnM7bBsX3Fu%2BuoOLLkIB8%3D&amp;reserved=0" TargetMode="External"/><Relationship Id="rId21" Type="http://schemas.openxmlformats.org/officeDocument/2006/relationships/hyperlink" Target="https://nam12.safelinks.protection.outlook.com/?url=https%3A%2F%2Fclick.provider-email.com%2F%3Fqs%3D04ac824707834aceee14ddefd0df22494302f99def09b9c5a00872ec32dcea4c9f6f890f17c21ec785b1d3046c9d77ab96f95e111bb868ae&amp;data=05%7C01%7Cmelissa.zeller%40mercy.net%7Cb01ac430ad9d41de315608da7a116567%7Cf1afa14862d1472cb26d4c1cfdcaa997%7C0%7C0%7C637956512525315304%7CUnknown%7CTWFpbGZsb3d8eyJWIjoiMC4wLjAwMDAiLCJQIjoiV2luMzIiLCJBTiI6Ik1haWwiLCJXVCI6Mn0%3D%7C3000%7C%7C%7C&amp;sdata=y%2FQTY8ywkmHaAliZ13iZ55X%2BpWuP39iXTRL50YFc5ho%3D&amp;reserved=0" TargetMode="External"/><Relationship Id="rId34" Type="http://schemas.openxmlformats.org/officeDocument/2006/relationships/hyperlink" Target="https://nam12.safelinks.protection.outlook.com/?url=https%3A%2F%2Fclick.provider-email.com%2F%3Fqs%3D04ac824707834ace8f090df0d3b42b9b12d691821d6ca365777e5bbc013dea04c68e84e03f05a4a3e599e68ba7c0e30c58a876a82206f105&amp;data=05%7C01%7Cmelissa.zeller%40mercy.net%7Cb01ac430ad9d41de315608da7a116567%7Cf1afa14862d1472cb26d4c1cfdcaa997%7C0%7C0%7C637956512525471047%7CUnknown%7CTWFpbGZsb3d8eyJWIjoiMC4wLjAwMDAiLCJQIjoiV2luMzIiLCJBTiI6Ik1haWwiLCJXVCI6Mn0%3D%7C3000%7C%7C%7C&amp;sdata=XtUI2iPMvFkdodGlGSORNJH1lIp2AcpQNYK8FRs%2FK2w%3D&amp;reserved=0" TargetMode="External"/><Relationship Id="rId42" Type="http://schemas.openxmlformats.org/officeDocument/2006/relationships/image" Target="media/image5.png"/><Relationship Id="rId47" Type="http://schemas.openxmlformats.org/officeDocument/2006/relationships/theme" Target="theme/theme1.xml"/><Relationship Id="rId7" Type="http://schemas.openxmlformats.org/officeDocument/2006/relationships/image" Target="https://image.provider-email.com/lib/fe90137374630c7c71/m/1/1aa93b54-1533-4536-92d2-274e2f6a2a6b.png" TargetMode="External"/><Relationship Id="rId2" Type="http://schemas.openxmlformats.org/officeDocument/2006/relationships/styles" Target="styles.xml"/><Relationship Id="rId16" Type="http://schemas.openxmlformats.org/officeDocument/2006/relationships/hyperlink" Target="https://nam12.safelinks.protection.outlook.com/?url=https%3A%2F%2Fclick.provider-email.com%2F%3Fqs%3D04ac824707834ace2ef39a68b7d668c46647e17854ae606c4686547adf7bf2acf9e90348b5c3a1d03abdb66d402ee3962a506efdc07d9d23&amp;data=05%7C01%7Cmelissa.zeller%40mercy.net%7Cb01ac430ad9d41de315608da7a116567%7Cf1afa14862d1472cb26d4c1cfdcaa997%7C0%7C0%7C637956512525315304%7CUnknown%7CTWFpbGZsb3d8eyJWIjoiMC4wLjAwMDAiLCJQIjoiV2luMzIiLCJBTiI6Ik1haWwiLCJXVCI6Mn0%3D%7C3000%7C%7C%7C&amp;sdata=Rz9d9dqgiZB75us83dS0FYy51hgJ8EJ9MylPEysUQg0%3D&amp;reserved=0" TargetMode="External"/><Relationship Id="rId29" Type="http://schemas.openxmlformats.org/officeDocument/2006/relationships/hyperlink" Target="https://nam12.safelinks.protection.outlook.com/?url=https%3A%2F%2Fclick.provider-email.com%2F%3Fqs%3D04ac824707834ace8698a777aa1dcdfd8a10296faa4902786ac10228f9eb5e3e8bed891f3f7f272d67ad1644b99dc53f7945cd1b82154b1b&amp;data=05%7C01%7Cmelissa.zeller%40mercy.net%7Cb01ac430ad9d41de315608da7a116567%7Cf1afa14862d1472cb26d4c1cfdcaa997%7C0%7C0%7C637956512525471047%7CUnknown%7CTWFpbGZsb3d8eyJWIjoiMC4wLjAwMDAiLCJQIjoiV2luMzIiLCJBTiI6Ik1haWwiLCJXVCI6Mn0%3D%7C3000%7C%7C%7C&amp;sdata=lVK11l8f%2FNlPgCf0AsBHa8PXzaPKCCSN2FvkWGf8Uns%3D&amp;reserved=0" TargetMode="External"/><Relationship Id="rId1" Type="http://schemas.openxmlformats.org/officeDocument/2006/relationships/numbering" Target="numbering.xml"/><Relationship Id="rId6" Type="http://schemas.openxmlformats.org/officeDocument/2006/relationships/hyperlink" Target="https://nam12.safelinks.protection.outlook.com/?url=https%3A%2F%2Fclick.provider-email.com%2F%3Fqs%3D04ac824707834acecc306f157d60d3ffd3853d3164ca61aa91f32feb5bbc376cc201832632226a36a26003cb0e573db05ba6ef31e83b5e44&amp;data=05%7C01%7Cmelissa.zeller%40mercy.net%7Cb01ac430ad9d41de315608da7a116567%7Cf1afa14862d1472cb26d4c1cfdcaa997%7C0%7C0%7C637956512525158607%7CUnknown%7CTWFpbGZsb3d8eyJWIjoiMC4wLjAwMDAiLCJQIjoiV2luMzIiLCJBTiI6Ik1haWwiLCJXVCI6Mn0%3D%7C3000%7C%7C%7C&amp;sdata=CP1tJ1YRISN2QZid%2FpVuPsTPJXQ0krG5EfGS5vwTZJ0%3D&amp;reserved=0" TargetMode="External"/><Relationship Id="rId11" Type="http://schemas.openxmlformats.org/officeDocument/2006/relationships/image" Target="media/image1.png"/><Relationship Id="rId24" Type="http://schemas.openxmlformats.org/officeDocument/2006/relationships/hyperlink" Target="https://nam12.safelinks.protection.outlook.com/?url=https%3A%2F%2Fclick.provider-email.com%2F%3Fqs%3D04ac824707834ace70abd2c5d4fd4bf7f116726a1a6651fca2f6225fd1d3af42c8b47c8895bb43cc41f4786278b305aa735ed5363a57ac51&amp;data=05%7C01%7Cmelissa.zeller%40mercy.net%7Cb01ac430ad9d41de315608da7a116567%7Cf1afa14862d1472cb26d4c1cfdcaa997%7C0%7C0%7C637956512525471047%7CUnknown%7CTWFpbGZsb3d8eyJWIjoiMC4wLjAwMDAiLCJQIjoiV2luMzIiLCJBTiI6Ik1haWwiLCJXVCI6Mn0%3D%7C3000%7C%7C%7C&amp;sdata=sVhx3NgbqworrMkEhslJJMAzUPGykY0J1WzVOFecHbs%3D&amp;reserved=0" TargetMode="External"/><Relationship Id="rId32" Type="http://schemas.openxmlformats.org/officeDocument/2006/relationships/image" Target="media/image2.png"/><Relationship Id="rId37" Type="http://schemas.openxmlformats.org/officeDocument/2006/relationships/image" Target="media/image3.gif"/><Relationship Id="rId40" Type="http://schemas.openxmlformats.org/officeDocument/2006/relationships/image" Target="https://image.provider-email.com/lib/fe90137374630c7c71/m/1/e3867009-5932-45a5-8d01-06abaf043fd8.png" TargetMode="External"/><Relationship Id="rId45" Type="http://schemas.openxmlformats.org/officeDocument/2006/relationships/hyperlink" Target="https://nam12.safelinks.protection.outlook.com/?url=https%3A%2F%2Fclick.provider-email.com%2F%3Fqs%3D04ac824707834ace116ae5b6d2ff0e2cc13f4d1581a2b9f20cd7362f32a79baf44c461609bd4759dda4fc8a8e1d33b6d30392cff7ec30167eed70871e12be8ee&amp;data=05%7C01%7Cmelissa.zeller%40mercy.net%7Cb01ac430ad9d41de315608da7a116567%7Cf1afa14862d1472cb26d4c1cfdcaa997%7C0%7C0%7C637956512525627264%7CUnknown%7CTWFpbGZsb3d8eyJWIjoiMC4wLjAwMDAiLCJQIjoiV2luMzIiLCJBTiI6Ik1haWwiLCJXVCI6Mn0%3D%7C3000%7C%7C%7C&amp;sdata=uoVvdXchV23YKTtECaEEeIrF2BwXWDy7rq81XBSKXwU%3D&amp;reserved=0" TargetMode="External"/><Relationship Id="rId5" Type="http://schemas.openxmlformats.org/officeDocument/2006/relationships/hyperlink" Target="https://nam12.safelinks.protection.outlook.com/?url=https%3A%2F%2Fview.provider-email.com%2F%3Fqs%3Ded2e1d79d086b75230928247ddd4f094ae6776ad860cacbb21697d859ef72641a0e737cfe81f3f2b15861682d1ec1b98d1647340edef833b005c2ea17ec5321e4f55fa2f02c0452954f4d402a0f6e086&amp;data=05%7C01%7Cmelissa.zeller%40mercy.net%7Cb01ac430ad9d41de315608da7a116567%7Cf1afa14862d1472cb26d4c1cfdcaa997%7C0%7C0%7C637956512525158607%7CUnknown%7CTWFpbGZsb3d8eyJWIjoiMC4wLjAwMDAiLCJQIjoiV2luMzIiLCJBTiI6Ik1haWwiLCJXVCI6Mn0%3D%7C3000%7C%7C%7C&amp;sdata=T3zhiL3vGdqrsPEgyFcAojC6jUjS75IPYz%2B1s0Y%2BgJU%3D&amp;reserved=0" TargetMode="External"/><Relationship Id="rId15" Type="http://schemas.openxmlformats.org/officeDocument/2006/relationships/hyperlink" Target="https://nam12.safelinks.protection.outlook.com/?url=https%3A%2F%2Fclick.provider-email.com%2F%3Fqs%3D04ac824707834acef5492cd81a9d16b978bd2ac97cb3eb9e3a76e3d3562aa5a7673f90d10dd89acd7290293f962cf4a9b658ab04f925f969&amp;data=05%7C01%7Cmelissa.zeller%40mercy.net%7Cb01ac430ad9d41de315608da7a116567%7Cf1afa14862d1472cb26d4c1cfdcaa997%7C0%7C0%7C637956512525315304%7CUnknown%7CTWFpbGZsb3d8eyJWIjoiMC4wLjAwMDAiLCJQIjoiV2luMzIiLCJBTiI6Ik1haWwiLCJXVCI6Mn0%3D%7C3000%7C%7C%7C&amp;sdata=pG93RuKiddcC6r5h%2FFl0MiU6nKaREW%2BtDZ34wHvJkf8%3D&amp;reserved=0" TargetMode="External"/><Relationship Id="rId23" Type="http://schemas.openxmlformats.org/officeDocument/2006/relationships/hyperlink" Target="https://nam12.safelinks.protection.outlook.com/?url=https%3A%2F%2Fclick.provider-email.com%2F%3Fqs%3D04ac824707834acef53ec3e505be78bfdb083bf29295e4995fb2c4ddc188932d58ee31916c50101656783ac97e3752ad73d492fcf5a3554d&amp;data=05%7C01%7Cmelissa.zeller%40mercy.net%7Cb01ac430ad9d41de315608da7a116567%7Cf1afa14862d1472cb26d4c1cfdcaa997%7C0%7C0%7C637956512525471047%7CUnknown%7CTWFpbGZsb3d8eyJWIjoiMC4wLjAwMDAiLCJQIjoiV2luMzIiLCJBTiI6Ik1haWwiLCJXVCI6Mn0%3D%7C3000%7C%7C%7C&amp;sdata=A5m6o2ByInUunPWLdhR%2FKm286LY62XGayRQSlfRC9AM%3D&amp;reserved=0" TargetMode="External"/><Relationship Id="rId28" Type="http://schemas.openxmlformats.org/officeDocument/2006/relationships/hyperlink" Target="https://nam12.safelinks.protection.outlook.com/?url=https%3A%2F%2Fclick.provider-email.com%2F%3Fqs%3D04ac824707834ace1bb318362c585682de77bb708d42f0e9889fc8c82e4a4433003ad204b15fb9085ff1b8a5f75d96c63ca1ddd15d7c73f4&amp;data=05%7C01%7Cmelissa.zeller%40mercy.net%7Cb01ac430ad9d41de315608da7a116567%7Cf1afa14862d1472cb26d4c1cfdcaa997%7C0%7C0%7C637956512525471047%7CUnknown%7CTWFpbGZsb3d8eyJWIjoiMC4wLjAwMDAiLCJQIjoiV2luMzIiLCJBTiI6Ik1haWwiLCJXVCI6Mn0%3D%7C3000%7C%7C%7C&amp;sdata=yIE1Cmhi%2BYF9ZEts%2FsyjGLdp1snhh4DG%2BGi82YEJ4b0%3D&amp;reserved=0" TargetMode="External"/><Relationship Id="rId36" Type="http://schemas.openxmlformats.org/officeDocument/2006/relationships/hyperlink" Target="https://nam12.safelinks.protection.outlook.com/?url=https%3A%2F%2Fclick.provider-email.com%2F%3Fqs%3D04ac824707834aced160127725385cc591ce797b8c2f3513e212cf8cd5d75de608dc549076fe7ab4557a4713731559b648ea863d7609c82d&amp;data=05%7C01%7Cmelissa.zeller%40mercy.net%7Cb01ac430ad9d41de315608da7a116567%7Cf1afa14862d1472cb26d4c1cfdcaa997%7C0%7C0%7C637956512525627264%7CUnknown%7CTWFpbGZsb3d8eyJWIjoiMC4wLjAwMDAiLCJQIjoiV2luMzIiLCJBTiI6Ik1haWwiLCJXVCI6Mn0%3D%7C3000%7C%7C%7C&amp;sdata=85mmwnH3EJwFZhSft58cEN44u9QHY0H%2F7gtrP4%2BI6Pg%3D&amp;reserved=0" TargetMode="External"/><Relationship Id="rId10" Type="http://schemas.openxmlformats.org/officeDocument/2006/relationships/image" Target="https://www.bcbsnmcommunications.com/newsletters/br/2021/images/banner-email_br.png" TargetMode="External"/><Relationship Id="rId19" Type="http://schemas.openxmlformats.org/officeDocument/2006/relationships/hyperlink" Target="https://nam12.safelinks.protection.outlook.com/?url=https%3A%2F%2Fclick.provider-email.com%2F%3Fqs%3D04ac824707834acee034775564dc45a78c4bad1a450baf34db8dbbc3f107e5d252a3731ec98dff71004cf8688fac9ebbb332cf3f8a66eeb7&amp;data=05%7C01%7Cmelissa.zeller%40mercy.net%7Cb01ac430ad9d41de315608da7a116567%7Cf1afa14862d1472cb26d4c1cfdcaa997%7C0%7C0%7C637956512525315304%7CUnknown%7CTWFpbGZsb3d8eyJWIjoiMC4wLjAwMDAiLCJQIjoiV2luMzIiLCJBTiI6Ik1haWwiLCJXVCI6Mn0%3D%7C3000%7C%7C%7C&amp;sdata=6Z7kCj%2BM%2F%2BwPJxVjma4KTuaTXho35SAae1S3jGslBP0%3D&amp;reserved=0" TargetMode="External"/><Relationship Id="rId31" Type="http://schemas.openxmlformats.org/officeDocument/2006/relationships/hyperlink" Target="https://nam12.safelinks.protection.outlook.com/?url=https%3A%2F%2Fclick.provider-email.com%2F%3Fqs%3D04ac824707834acedb0782f1156e5606e5566b2c7b9814205c7e352b9ca24af49ae34ca7d3906fc6fc81d9f14f5fdc810dc577a5c5d80e71&amp;data=05%7C01%7Cmelissa.zeller%40mercy.net%7Cb01ac430ad9d41de315608da7a116567%7Cf1afa14862d1472cb26d4c1cfdcaa997%7C0%7C0%7C637956512525471047%7CUnknown%7CTWFpbGZsb3d8eyJWIjoiMC4wLjAwMDAiLCJQIjoiV2luMzIiLCJBTiI6Ik1haWwiLCJXVCI6Mn0%3D%7C3000%7C%7C%7C&amp;sdata=qzQdl%2FphGpnKUH9BTval%2FMBfmT%2FRcU7BhNtOgiVzriI%3D&amp;reserved=0" TargetMode="External"/><Relationship Id="rId44" Type="http://schemas.openxmlformats.org/officeDocument/2006/relationships/hyperlink" Target="https://nam12.safelinks.protection.outlook.com/?url=https%3A%2F%2Fclick.provider-email.com%2F%3Fqs%3D04ac824707834ace33396a4b3c09c4c186ee31e09ff6ef2fb57846bf3ded9b0f5abdd78168221d75be97cabef8548b2c7dfe10e97e41cbb5&amp;data=05%7C01%7Cmelissa.zeller%40mercy.net%7Cb01ac430ad9d41de315608da7a116567%7Cf1afa14862d1472cb26d4c1cfdcaa997%7C0%7C0%7C637956512525627264%7CUnknown%7CTWFpbGZsb3d8eyJWIjoiMC4wLjAwMDAiLCJQIjoiV2luMzIiLCJBTiI6Ik1haWwiLCJXVCI6Mn0%3D%7C3000%7C%7C%7C&amp;sdata=rRICCjABAtIj1fXoKBDrfrOUwDALAepjZrEjSu2%2Fp%2BI%3D&amp;reserved=0" TargetMode="External"/><Relationship Id="rId4" Type="http://schemas.openxmlformats.org/officeDocument/2006/relationships/webSettings" Target="webSettings.xml"/><Relationship Id="rId9" Type="http://schemas.openxmlformats.org/officeDocument/2006/relationships/image" Target="https://www.bcbsnmcommunications.com/newsletters/br/2021/images/bluereview_title_white.png" TargetMode="External"/><Relationship Id="rId14" Type="http://schemas.openxmlformats.org/officeDocument/2006/relationships/hyperlink" Target="https://nam12.safelinks.protection.outlook.com/?url=https%3A%2F%2Fclick.provider-email.com%2F%3Fqs%3D04ac824707834aceeb9f6b955e65b7947c9be0cca8f79a5a964c073260a503fa7268b908fef672ab08216e125eca13f103c49f9938f8094b&amp;data=05%7C01%7Cmelissa.zeller%40mercy.net%7Cb01ac430ad9d41de315608da7a116567%7Cf1afa14862d1472cb26d4c1cfdcaa997%7C0%7C0%7C637956512525315304%7CUnknown%7CTWFpbGZsb3d8eyJWIjoiMC4wLjAwMDAiLCJQIjoiV2luMzIiLCJBTiI6Ik1haWwiLCJXVCI6Mn0%3D%7C3000%7C%7C%7C&amp;sdata=uF53zc6iXVKIZvKFRl9v0tt%2BgiDjCMwSEaio2u177mM%3D&amp;reserved=0" TargetMode="External"/><Relationship Id="rId22" Type="http://schemas.openxmlformats.org/officeDocument/2006/relationships/hyperlink" Target="https://nam12.safelinks.protection.outlook.com/?url=https%3A%2F%2Fclick.provider-email.com%2F%3Fqs%3D04ac824707834ace88eb47396e5090ef1b712262260e832f3ee45f2ab4b08f8fd3fb06a597c0a6f569c1a22e3a4a2cab35586e4546b38d73&amp;data=05%7C01%7Cmelissa.zeller%40mercy.net%7Cb01ac430ad9d41de315608da7a116567%7Cf1afa14862d1472cb26d4c1cfdcaa997%7C0%7C0%7C637956512525315304%7CUnknown%7CTWFpbGZsb3d8eyJWIjoiMC4wLjAwMDAiLCJQIjoiV2luMzIiLCJBTiI6Ik1haWwiLCJXVCI6Mn0%3D%7C3000%7C%7C%7C&amp;sdata=ZxdauEgpO0Iu7SWbH21UIOjky4h0YwC5qLY9%2FUbYK%2Fo%3D&amp;reserved=0" TargetMode="External"/><Relationship Id="rId27" Type="http://schemas.openxmlformats.org/officeDocument/2006/relationships/hyperlink" Target="https://nam12.safelinks.protection.outlook.com/?url=https%3A%2F%2Fclick.provider-email.com%2F%3Fqs%3D04ac824707834ace63b2baf3673d9ea107f9abdf5efe89977b3cd0c64205dd612ff261dc7c75c937f20c24fceff2276272ef1db7e9c077e8&amp;data=05%7C01%7Cmelissa.zeller%40mercy.net%7Cb01ac430ad9d41de315608da7a116567%7Cf1afa14862d1472cb26d4c1cfdcaa997%7C0%7C0%7C637956512525471047%7CUnknown%7CTWFpbGZsb3d8eyJWIjoiMC4wLjAwMDAiLCJQIjoiV2luMzIiLCJBTiI6Ik1haWwiLCJXVCI6Mn0%3D%7C3000%7C%7C%7C&amp;sdata=BvvRldrhRIXRYQKYTNm49KMd6D3E40w3pCe6zQ2tK2o%3D&amp;reserved=0" TargetMode="External"/><Relationship Id="rId30" Type="http://schemas.openxmlformats.org/officeDocument/2006/relationships/hyperlink" Target="https://nam12.safelinks.protection.outlook.com/?url=https%3A%2F%2Fclick.provider-email.com%2F%3Fqs%3D04ac824707834ace558b96228a421aac3d278a69ff71335000eca95c8635fdda448472dd6eef38931d5b0280d978418d55072a30a839823d&amp;data=05%7C01%7Cmelissa.zeller%40mercy.net%7Cb01ac430ad9d41de315608da7a116567%7Cf1afa14862d1472cb26d4c1cfdcaa997%7C0%7C0%7C637956512525471047%7CUnknown%7CTWFpbGZsb3d8eyJWIjoiMC4wLjAwMDAiLCJQIjoiV2luMzIiLCJBTiI6Ik1haWwiLCJXVCI6Mn0%3D%7C3000%7C%7C%7C&amp;sdata=V6mt%2BXDig%2FqwFisjU72lgoy5PDUOZjgIUGN8rfEQzl8%3D&amp;reserved=0" TargetMode="External"/><Relationship Id="rId35" Type="http://schemas.openxmlformats.org/officeDocument/2006/relationships/hyperlink" Target="https://nam12.safelinks.protection.outlook.com/?url=https%3A%2F%2Fclick.provider-email.com%2F%3Fqs%3D04ac824707834acecf183d9b9fb6596cf605edcc2e0e4f9b1a5b5e0d857cfeef204f8b1b7935263cddbded657d37e790d4db7937b6d1a9d9&amp;data=05%7C01%7Cmelissa.zeller%40mercy.net%7Cb01ac430ad9d41de315608da7a116567%7Cf1afa14862d1472cb26d4c1cfdcaa997%7C0%7C0%7C637956512525627264%7CUnknown%7CTWFpbGZsb3d8eyJWIjoiMC4wLjAwMDAiLCJQIjoiV2luMzIiLCJBTiI6Ik1haWwiLCJXVCI6Mn0%3D%7C3000%7C%7C%7C&amp;sdata=6gfKhAjHlumuz9xVH9k4bnjAwtDhieLwKxHiSIJZbjc%3D&amp;reserved=0" TargetMode="External"/><Relationship Id="rId43" Type="http://schemas.openxmlformats.org/officeDocument/2006/relationships/hyperlink" Target="https://nam12.safelinks.protection.outlook.com/?url=https%3A%2F%2Fclick.provider-email.com%2F%3Fqs%3D04ac824707834ace9e94a1f95c36a60f700ee2da9867b1e128250a27603171ef666c12d4142afa55d8e7d75022e4d842c0e6abb03b2744ea&amp;data=05%7C01%7Cmelissa.zeller%40mercy.net%7Cb01ac430ad9d41de315608da7a116567%7Cf1afa14862d1472cb26d4c1cfdcaa997%7C0%7C0%7C637956512525627264%7CUnknown%7CTWFpbGZsb3d8eyJWIjoiMC4wLjAwMDAiLCJQIjoiV2luMzIiLCJBTiI6Ik1haWwiLCJXVCI6Mn0%3D%7C3000%7C%7C%7C&amp;sdata=4UHRdcRHj9yHkxmWoQgmhGOA5rQwoLQvmoIA2GivZ9A%3D&amp;reserved=0" TargetMode="External"/><Relationship Id="rId8" Type="http://schemas.openxmlformats.org/officeDocument/2006/relationships/image" Target="https://www.bcbsnmcommunications.com/newsletters/br/2021/images/banner-email_br.png" TargetMode="External"/><Relationship Id="rId3" Type="http://schemas.openxmlformats.org/officeDocument/2006/relationships/settings" Target="settings.xml"/><Relationship Id="rId12" Type="http://schemas.openxmlformats.org/officeDocument/2006/relationships/hyperlink" Target="https://nam12.safelinks.protection.outlook.com/?url=https%3A%2F%2Fclick.provider-email.com%2F%3Fqs%3D04ac824707834ace62acb7acc09da33bc2b523107951078928550bca6601fa06938c1f1aa76954edf614e3c21e1b4b7f39a1a3f682a86dc5&amp;data=05%7C01%7Cmelissa.zeller%40mercy.net%7Cb01ac430ad9d41de315608da7a116567%7Cf1afa14862d1472cb26d4c1cfdcaa997%7C0%7C0%7C637956512525315304%7CUnknown%7CTWFpbGZsb3d8eyJWIjoiMC4wLjAwMDAiLCJQIjoiV2luMzIiLCJBTiI6Ik1haWwiLCJXVCI6Mn0%3D%7C3000%7C%7C%7C&amp;sdata=3BT1ZMg%2FIp9b2LV7C0ioth%2BjISScvBrPP5%2FUSNDSkdo%3D&amp;reserved=0" TargetMode="External"/><Relationship Id="rId17" Type="http://schemas.openxmlformats.org/officeDocument/2006/relationships/hyperlink" Target="https://nam12.safelinks.protection.outlook.com/?url=https%3A%2F%2Fclick.provider-email.com%2F%3Fqs%3D04ac824707834acebf35d8ae29b5f5c64862b60840db2fda71d3bfb5761241a947fa06d9a98b211396981c5093192eb651b8a65c32b8b2ca&amp;data=05%7C01%7Cmelissa.zeller%40mercy.net%7Cb01ac430ad9d41de315608da7a116567%7Cf1afa14862d1472cb26d4c1cfdcaa997%7C0%7C0%7C637956512525315304%7CUnknown%7CTWFpbGZsb3d8eyJWIjoiMC4wLjAwMDAiLCJQIjoiV2luMzIiLCJBTiI6Ik1haWwiLCJXVCI6Mn0%3D%7C3000%7C%7C%7C&amp;sdata=SKcMXgKaOND8Mjpsp6Qap1IS4oHbsJnAMHYDVXPJ%2BHg%3D&amp;reserved=0" TargetMode="External"/><Relationship Id="rId25" Type="http://schemas.openxmlformats.org/officeDocument/2006/relationships/hyperlink" Target="https://nam12.safelinks.protection.outlook.com/?url=https%3A%2F%2Fclick.provider-email.com%2F%3Fqs%3D04ac824707834ace81bf257e600c283a9f07807a7e9ba554845c4f01daed4af37dcf4062364a79d88dfdc71130b4a845ba6f502a9d66c09d&amp;data=05%7C01%7Cmelissa.zeller%40mercy.net%7Cb01ac430ad9d41de315608da7a116567%7Cf1afa14862d1472cb26d4c1cfdcaa997%7C0%7C0%7C637956512525471047%7CUnknown%7CTWFpbGZsb3d8eyJWIjoiMC4wLjAwMDAiLCJQIjoiV2luMzIiLCJBTiI6Ik1haWwiLCJXVCI6Mn0%3D%7C3000%7C%7C%7C&amp;sdata=Mkv6cWEgWk1vldarxRW00ZbG0ItX4DFs9s4lTsRPyks%3D&amp;reserved=0" TargetMode="External"/><Relationship Id="rId33" Type="http://schemas.openxmlformats.org/officeDocument/2006/relationships/hyperlink" Target="https://nam12.safelinks.protection.outlook.com/?url=https%3A%2F%2Fclick.provider-email.com%2F%3Fqs%3D04ac824707834ace37fbeec01c2757bf907ba7385a7b48b324b198b03a24886fe9294c4ec86e7f5191b5cfc8fb38e78882c25f3b2ee3c0ea&amp;data=05%7C01%7Cmelissa.zeller%40mercy.net%7Cb01ac430ad9d41de315608da7a116567%7Cf1afa14862d1472cb26d4c1cfdcaa997%7C0%7C0%7C637956512525471047%7CUnknown%7CTWFpbGZsb3d8eyJWIjoiMC4wLjAwMDAiLCJQIjoiV2luMzIiLCJBTiI6Ik1haWwiLCJXVCI6Mn0%3D%7C3000%7C%7C%7C&amp;sdata=beot1tFyyLjOZRVJSDg4%2FJ03b1CWUjdiMyCRiQITDX8%3D&amp;reserved=0" TargetMode="External"/><Relationship Id="rId38" Type="http://schemas.openxmlformats.org/officeDocument/2006/relationships/image" Target="media/image4.png"/><Relationship Id="rId46" Type="http://schemas.openxmlformats.org/officeDocument/2006/relationships/fontTable" Target="fontTable.xml"/><Relationship Id="rId20" Type="http://schemas.openxmlformats.org/officeDocument/2006/relationships/hyperlink" Target="https://nam12.safelinks.protection.outlook.com/?url=https%3A%2F%2Fclick.provider-email.com%2F%3Fqs%3D04ac824707834ace3dda1b6ba0aa2fb7370ec2ed6659e65028988ccbd8182066b90a914c51e94dcb1d3d898ca0af24095f97a1a189cc5494&amp;data=05%7C01%7Cmelissa.zeller%40mercy.net%7Cb01ac430ad9d41de315608da7a116567%7Cf1afa14862d1472cb26d4c1cfdcaa997%7C0%7C0%7C637956512525315304%7CUnknown%7CTWFpbGZsb3d8eyJWIjoiMC4wLjAwMDAiLCJQIjoiV2luMzIiLCJBTiI6Ik1haWwiLCJXVCI6Mn0%3D%7C3000%7C%7C%7C&amp;sdata=6KvnxyLYYT5737eM6WgiHG7XchR1LjpbJ3fC9TXBiTs%3D&amp;reserved=0" TargetMode="External"/><Relationship Id="rId41" Type="http://schemas.openxmlformats.org/officeDocument/2006/relationships/hyperlink" Target="mailto:bluereview@bcbsil.com?Subject=Blue%20Review%20Newsletter%20-%20Questions%3F%20Comments%3F&amp;Body=What%20would%20you%20like%20to%20let%20us%20know%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 Melissa J</dc:creator>
  <cp:keywords/>
  <dc:description/>
  <cp:lastModifiedBy>Zeller, Melissa J</cp:lastModifiedBy>
  <cp:revision>1</cp:revision>
  <dcterms:created xsi:type="dcterms:W3CDTF">2022-08-18T13:35:00Z</dcterms:created>
  <dcterms:modified xsi:type="dcterms:W3CDTF">2022-08-18T13:57:00Z</dcterms:modified>
</cp:coreProperties>
</file>