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CellMar>
          <w:left w:w="0" w:type="dxa"/>
          <w:right w:w="0" w:type="dxa"/>
        </w:tblCellMar>
        <w:tblLook w:val="04A0" w:firstRow="1" w:lastRow="0" w:firstColumn="1" w:lastColumn="0" w:noHBand="0" w:noVBand="1"/>
      </w:tblPr>
      <w:tblGrid>
        <w:gridCol w:w="9360"/>
      </w:tblGrid>
      <w:tr w:rsidR="00B55197" w14:paraId="5E71BD17" w14:textId="77777777" w:rsidTr="00B55197">
        <w:trPr>
          <w:jc w:val="center"/>
        </w:trPr>
        <w:tc>
          <w:tcPr>
            <w:tcW w:w="9360" w:type="dxa"/>
            <w:hideMark/>
          </w:tcPr>
          <w:tbl>
            <w:tblPr>
              <w:tblW w:w="5000" w:type="pct"/>
              <w:tblCellMar>
                <w:left w:w="0" w:type="dxa"/>
                <w:right w:w="0" w:type="dxa"/>
              </w:tblCellMar>
              <w:tblLook w:val="04A0" w:firstRow="1" w:lastRow="0" w:firstColumn="1" w:lastColumn="0" w:noHBand="0" w:noVBand="1"/>
            </w:tblPr>
            <w:tblGrid>
              <w:gridCol w:w="9360"/>
            </w:tblGrid>
            <w:tr w:rsidR="00B55197" w14:paraId="22D3EE4A" w14:textId="77777777">
              <w:tc>
                <w:tcPr>
                  <w:tcW w:w="0" w:type="auto"/>
                  <w:hideMark/>
                </w:tcPr>
                <w:tbl>
                  <w:tblPr>
                    <w:tblW w:w="8700" w:type="dxa"/>
                    <w:tblCellMar>
                      <w:left w:w="0" w:type="dxa"/>
                      <w:right w:w="0" w:type="dxa"/>
                    </w:tblCellMar>
                    <w:tblLook w:val="04A0" w:firstRow="1" w:lastRow="0" w:firstColumn="1" w:lastColumn="0" w:noHBand="0" w:noVBand="1"/>
                  </w:tblPr>
                  <w:tblGrid>
                    <w:gridCol w:w="8694"/>
                    <w:gridCol w:w="6"/>
                  </w:tblGrid>
                  <w:tr w:rsidR="00B55197" w14:paraId="1C4722E9" w14:textId="77777777">
                    <w:tc>
                      <w:tcPr>
                        <w:tcW w:w="0" w:type="auto"/>
                        <w:tcMar>
                          <w:top w:w="0" w:type="dxa"/>
                          <w:left w:w="450" w:type="dxa"/>
                          <w:bottom w:w="0" w:type="dxa"/>
                          <w:right w:w="0" w:type="dxa"/>
                        </w:tcMar>
                        <w:vAlign w:val="bottom"/>
                        <w:hideMark/>
                      </w:tcPr>
                      <w:p w14:paraId="7E56C2BE" w14:textId="3F6DB513" w:rsidR="00B55197" w:rsidRDefault="00B55197">
                        <w:pPr>
                          <w:rPr>
                            <w:rFonts w:ascii="Arial" w:hAnsi="Arial" w:cs="Arial"/>
                            <w:color w:val="222222"/>
                          </w:rPr>
                        </w:pPr>
                        <w:r>
                          <w:rPr>
                            <w:noProof/>
                          </w:rPr>
                          <w:drawing>
                            <wp:anchor distT="0" distB="0" distL="0" distR="0" simplePos="0" relativeHeight="251658240" behindDoc="0" locked="0" layoutInCell="1" allowOverlap="0" wp14:anchorId="6D41C43C" wp14:editId="30C98E88">
                              <wp:simplePos x="0" y="0"/>
                              <wp:positionH relativeFrom="column">
                                <wp:align>left</wp:align>
                              </wp:positionH>
                              <wp:positionV relativeFrom="line">
                                <wp:posOffset>0</wp:posOffset>
                              </wp:positionV>
                              <wp:extent cx="1162050" cy="733425"/>
                              <wp:effectExtent l="0" t="0" r="0" b="9525"/>
                              <wp:wrapSquare wrapText="bothSides"/>
                              <wp:docPr id="6" name="Picture 6" descr="Cig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gna 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62050" cy="733425"/>
                                      </a:xfrm>
                                      <a:prstGeom prst="rect">
                                        <a:avLst/>
                                      </a:prstGeom>
                                      <a:noFill/>
                                    </pic:spPr>
                                  </pic:pic>
                                </a:graphicData>
                              </a:graphic>
                              <wp14:sizeRelH relativeFrom="page">
                                <wp14:pctWidth>0</wp14:pctWidth>
                              </wp14:sizeRelH>
                              <wp14:sizeRelV relativeFrom="page">
                                <wp14:pctHeight>0</wp14:pctHeight>
                              </wp14:sizeRelV>
                            </wp:anchor>
                          </w:drawing>
                        </w:r>
                      </w:p>
                    </w:tc>
                    <w:tc>
                      <w:tcPr>
                        <w:tcW w:w="6" w:type="dxa"/>
                        <w:hideMark/>
                      </w:tcPr>
                      <w:p w14:paraId="6179E4B0" w14:textId="77777777" w:rsidR="00B55197" w:rsidRDefault="00B55197">
                        <w:pPr>
                          <w:rPr>
                            <w:rFonts w:ascii="Arial" w:hAnsi="Arial" w:cs="Arial"/>
                            <w:color w:val="222222"/>
                          </w:rPr>
                        </w:pPr>
                      </w:p>
                    </w:tc>
                  </w:tr>
                </w:tbl>
                <w:p w14:paraId="7012F87E" w14:textId="77777777" w:rsidR="00B55197" w:rsidRDefault="00B55197">
                  <w:pPr>
                    <w:rPr>
                      <w:rFonts w:eastAsia="Times New Roman"/>
                      <w:sz w:val="20"/>
                      <w:szCs w:val="20"/>
                    </w:rPr>
                  </w:pPr>
                </w:p>
              </w:tc>
            </w:tr>
          </w:tbl>
          <w:p w14:paraId="376951BE" w14:textId="77777777" w:rsidR="00B55197" w:rsidRDefault="00B55197">
            <w:pPr>
              <w:rPr>
                <w:rFonts w:eastAsia="Times New Roman"/>
                <w:sz w:val="20"/>
                <w:szCs w:val="20"/>
              </w:rPr>
            </w:pPr>
          </w:p>
        </w:tc>
      </w:tr>
      <w:tr w:rsidR="00B55197" w14:paraId="31026F95" w14:textId="77777777" w:rsidTr="00B55197">
        <w:trPr>
          <w:jc w:val="center"/>
        </w:trPr>
        <w:tc>
          <w:tcPr>
            <w:tcW w:w="9360" w:type="dxa"/>
            <w:hideMark/>
          </w:tcPr>
          <w:tbl>
            <w:tblPr>
              <w:tblW w:w="5000" w:type="pct"/>
              <w:shd w:val="clear" w:color="auto" w:fill="004986"/>
              <w:tblCellMar>
                <w:left w:w="0" w:type="dxa"/>
                <w:right w:w="0" w:type="dxa"/>
              </w:tblCellMar>
              <w:tblLook w:val="04A0" w:firstRow="1" w:lastRow="0" w:firstColumn="1" w:lastColumn="0" w:noHBand="0" w:noVBand="1"/>
            </w:tblPr>
            <w:tblGrid>
              <w:gridCol w:w="9354"/>
              <w:gridCol w:w="6"/>
            </w:tblGrid>
            <w:tr w:rsidR="00B55197" w14:paraId="640214EF" w14:textId="77777777">
              <w:tc>
                <w:tcPr>
                  <w:tcW w:w="0" w:type="auto"/>
                  <w:shd w:val="clear" w:color="auto" w:fill="004986"/>
                  <w:hideMark/>
                </w:tcPr>
                <w:tbl>
                  <w:tblPr>
                    <w:tblW w:w="8700" w:type="dxa"/>
                    <w:tblCellMar>
                      <w:left w:w="0" w:type="dxa"/>
                      <w:right w:w="0" w:type="dxa"/>
                    </w:tblCellMar>
                    <w:tblLook w:val="04A0" w:firstRow="1" w:lastRow="0" w:firstColumn="1" w:lastColumn="0" w:noHBand="0" w:noVBand="1"/>
                  </w:tblPr>
                  <w:tblGrid>
                    <w:gridCol w:w="8700"/>
                  </w:tblGrid>
                  <w:tr w:rsidR="00B55197" w14:paraId="7E800C6F" w14:textId="77777777">
                    <w:tc>
                      <w:tcPr>
                        <w:tcW w:w="0" w:type="auto"/>
                        <w:tcMar>
                          <w:top w:w="0" w:type="dxa"/>
                          <w:left w:w="450" w:type="dxa"/>
                          <w:bottom w:w="0" w:type="dxa"/>
                          <w:right w:w="0" w:type="dxa"/>
                        </w:tcMar>
                        <w:hideMark/>
                      </w:tcPr>
                      <w:p w14:paraId="4C6FF7BE" w14:textId="0740DCAB" w:rsidR="00B55197" w:rsidRDefault="00B55197">
                        <w:pPr>
                          <w:rPr>
                            <w:sz w:val="20"/>
                            <w:szCs w:val="20"/>
                          </w:rPr>
                        </w:pPr>
                        <w:r>
                          <w:rPr>
                            <w:noProof/>
                          </w:rPr>
                          <w:drawing>
                            <wp:anchor distT="0" distB="0" distL="0" distR="0" simplePos="0" relativeHeight="251658240" behindDoc="0" locked="0" layoutInCell="1" allowOverlap="0" wp14:anchorId="0F121993" wp14:editId="681EF8EF">
                              <wp:simplePos x="0" y="0"/>
                              <wp:positionH relativeFrom="column">
                                <wp:align>left</wp:align>
                              </wp:positionH>
                              <wp:positionV relativeFrom="line">
                                <wp:posOffset>0</wp:posOffset>
                              </wp:positionV>
                              <wp:extent cx="5238750" cy="962025"/>
                              <wp:effectExtent l="0" t="0" r="0" b="9525"/>
                              <wp:wrapSquare wrapText="bothSides"/>
                              <wp:docPr id="5" name="Picture 5" descr="numb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Icon"/>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238750" cy="9620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16A0B6B" w14:textId="77777777" w:rsidR="00B55197" w:rsidRDefault="00B55197">
                  <w:pPr>
                    <w:rPr>
                      <w:rFonts w:eastAsia="Times New Roman"/>
                      <w:sz w:val="20"/>
                      <w:szCs w:val="20"/>
                    </w:rPr>
                  </w:pPr>
                </w:p>
              </w:tc>
              <w:tc>
                <w:tcPr>
                  <w:tcW w:w="6" w:type="dxa"/>
                  <w:shd w:val="clear" w:color="auto" w:fill="004986"/>
                  <w:hideMark/>
                </w:tcPr>
                <w:p w14:paraId="2C44BC8C" w14:textId="77777777" w:rsidR="00B55197" w:rsidRDefault="00B55197">
                  <w:pPr>
                    <w:rPr>
                      <w:rFonts w:eastAsia="Times New Roman"/>
                      <w:sz w:val="20"/>
                      <w:szCs w:val="20"/>
                    </w:rPr>
                  </w:pPr>
                </w:p>
              </w:tc>
            </w:tr>
          </w:tbl>
          <w:p w14:paraId="3EE9F901" w14:textId="77777777" w:rsidR="00B55197" w:rsidRDefault="00B55197">
            <w:pPr>
              <w:rPr>
                <w:rFonts w:eastAsia="Times New Roman"/>
                <w:sz w:val="20"/>
                <w:szCs w:val="20"/>
              </w:rPr>
            </w:pPr>
          </w:p>
        </w:tc>
      </w:tr>
      <w:tr w:rsidR="00B55197" w14:paraId="11B72D71" w14:textId="77777777" w:rsidTr="00B55197">
        <w:trPr>
          <w:jc w:val="center"/>
        </w:trPr>
        <w:tc>
          <w:tcPr>
            <w:tcW w:w="9360" w:type="dxa"/>
            <w:hideMark/>
          </w:tcPr>
          <w:tbl>
            <w:tblPr>
              <w:tblW w:w="5000" w:type="pct"/>
              <w:shd w:val="clear" w:color="auto" w:fill="188CCC"/>
              <w:tblCellMar>
                <w:left w:w="0" w:type="dxa"/>
                <w:right w:w="0" w:type="dxa"/>
              </w:tblCellMar>
              <w:tblLook w:val="04A0" w:firstRow="1" w:lastRow="0" w:firstColumn="1" w:lastColumn="0" w:noHBand="0" w:noVBand="1"/>
            </w:tblPr>
            <w:tblGrid>
              <w:gridCol w:w="9354"/>
              <w:gridCol w:w="6"/>
            </w:tblGrid>
            <w:tr w:rsidR="00B55197" w14:paraId="32170C2A" w14:textId="77777777">
              <w:tc>
                <w:tcPr>
                  <w:tcW w:w="0" w:type="auto"/>
                  <w:shd w:val="clear" w:color="auto" w:fill="188CCC"/>
                  <w:hideMark/>
                </w:tcPr>
                <w:tbl>
                  <w:tblPr>
                    <w:tblW w:w="8700" w:type="dxa"/>
                    <w:tblCellMar>
                      <w:left w:w="0" w:type="dxa"/>
                      <w:right w:w="0" w:type="dxa"/>
                    </w:tblCellMar>
                    <w:tblLook w:val="04A0" w:firstRow="1" w:lastRow="0" w:firstColumn="1" w:lastColumn="0" w:noHBand="0" w:noVBand="1"/>
                  </w:tblPr>
                  <w:tblGrid>
                    <w:gridCol w:w="8700"/>
                  </w:tblGrid>
                  <w:tr w:rsidR="00B55197" w14:paraId="4874F0E7" w14:textId="77777777">
                    <w:tc>
                      <w:tcPr>
                        <w:tcW w:w="0" w:type="auto"/>
                        <w:tcMar>
                          <w:top w:w="225" w:type="dxa"/>
                          <w:left w:w="450" w:type="dxa"/>
                          <w:bottom w:w="225" w:type="dxa"/>
                          <w:right w:w="450" w:type="dxa"/>
                        </w:tcMar>
                        <w:hideMark/>
                      </w:tcPr>
                      <w:p w14:paraId="457F8743" w14:textId="77777777" w:rsidR="00B55197" w:rsidRDefault="00B55197">
                        <w:pPr>
                          <w:spacing w:line="270" w:lineRule="atLeast"/>
                          <w:rPr>
                            <w:rFonts w:ascii="Arial" w:hAnsi="Arial" w:cs="Arial"/>
                            <w:color w:val="FFFFFF"/>
                          </w:rPr>
                        </w:pPr>
                        <w:r>
                          <w:rPr>
                            <w:rStyle w:val="Strong"/>
                            <w:rFonts w:ascii="Arial" w:hAnsi="Arial" w:cs="Arial"/>
                            <w:color w:val="FFFFFF"/>
                          </w:rPr>
                          <w:t>Updates for Cigna-Participating Providers</w:t>
                        </w:r>
                      </w:p>
                    </w:tc>
                  </w:tr>
                </w:tbl>
                <w:p w14:paraId="494AA668" w14:textId="77777777" w:rsidR="00B55197" w:rsidRDefault="00B55197">
                  <w:pPr>
                    <w:rPr>
                      <w:rFonts w:eastAsia="Times New Roman"/>
                      <w:sz w:val="20"/>
                      <w:szCs w:val="20"/>
                    </w:rPr>
                  </w:pPr>
                </w:p>
              </w:tc>
              <w:tc>
                <w:tcPr>
                  <w:tcW w:w="6" w:type="dxa"/>
                  <w:shd w:val="clear" w:color="auto" w:fill="188CCC"/>
                  <w:hideMark/>
                </w:tcPr>
                <w:p w14:paraId="4FDED17A" w14:textId="77777777" w:rsidR="00B55197" w:rsidRDefault="00B55197">
                  <w:pPr>
                    <w:rPr>
                      <w:rFonts w:eastAsia="Times New Roman"/>
                      <w:sz w:val="20"/>
                      <w:szCs w:val="20"/>
                    </w:rPr>
                  </w:pPr>
                </w:p>
              </w:tc>
            </w:tr>
          </w:tbl>
          <w:p w14:paraId="393A6EBD" w14:textId="77777777" w:rsidR="00B55197" w:rsidRDefault="00B55197">
            <w:pPr>
              <w:rPr>
                <w:rFonts w:eastAsia="Times New Roman"/>
                <w:sz w:val="20"/>
                <w:szCs w:val="20"/>
              </w:rPr>
            </w:pPr>
          </w:p>
        </w:tc>
      </w:tr>
      <w:tr w:rsidR="00B55197" w14:paraId="608C20C1" w14:textId="77777777" w:rsidTr="00B55197">
        <w:trPr>
          <w:jc w:val="center"/>
        </w:trPr>
        <w:tc>
          <w:tcPr>
            <w:tcW w:w="9360" w:type="dxa"/>
            <w:hideMark/>
          </w:tcPr>
          <w:tbl>
            <w:tblPr>
              <w:tblW w:w="5000" w:type="pct"/>
              <w:tblCellMar>
                <w:left w:w="0" w:type="dxa"/>
                <w:right w:w="0" w:type="dxa"/>
              </w:tblCellMar>
              <w:tblLook w:val="04A0" w:firstRow="1" w:lastRow="0" w:firstColumn="1" w:lastColumn="0" w:noHBand="0" w:noVBand="1"/>
            </w:tblPr>
            <w:tblGrid>
              <w:gridCol w:w="9354"/>
              <w:gridCol w:w="6"/>
            </w:tblGrid>
            <w:tr w:rsidR="00B55197" w14:paraId="7E8F0DD7" w14:textId="77777777">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B55197" w14:paraId="14BF876A" w14:textId="77777777">
                    <w:tc>
                      <w:tcPr>
                        <w:tcW w:w="0" w:type="auto"/>
                        <w:tcMar>
                          <w:top w:w="150" w:type="dxa"/>
                          <w:left w:w="450" w:type="dxa"/>
                          <w:bottom w:w="150" w:type="dxa"/>
                          <w:right w:w="450" w:type="dxa"/>
                        </w:tcMar>
                        <w:hideMark/>
                      </w:tcPr>
                      <w:p w14:paraId="3B57074A" w14:textId="77777777" w:rsidR="00B55197" w:rsidRDefault="00B55197">
                        <w:pPr>
                          <w:rPr>
                            <w:rFonts w:eastAsia="Times New Roman"/>
                            <w:sz w:val="20"/>
                            <w:szCs w:val="20"/>
                          </w:rPr>
                        </w:pPr>
                      </w:p>
                    </w:tc>
                  </w:tr>
                </w:tbl>
                <w:p w14:paraId="12BAA5B5" w14:textId="77777777" w:rsidR="00B55197" w:rsidRDefault="00B55197">
                  <w:pPr>
                    <w:rPr>
                      <w:rFonts w:eastAsia="Times New Roman"/>
                      <w:sz w:val="20"/>
                      <w:szCs w:val="20"/>
                    </w:rPr>
                  </w:pPr>
                </w:p>
              </w:tc>
              <w:tc>
                <w:tcPr>
                  <w:tcW w:w="6" w:type="dxa"/>
                  <w:hideMark/>
                </w:tcPr>
                <w:p w14:paraId="1D73CD13" w14:textId="77777777" w:rsidR="00B55197" w:rsidRDefault="00B55197">
                  <w:pPr>
                    <w:rPr>
                      <w:rFonts w:eastAsia="Times New Roman"/>
                      <w:sz w:val="20"/>
                      <w:szCs w:val="20"/>
                    </w:rPr>
                  </w:pPr>
                </w:p>
              </w:tc>
            </w:tr>
          </w:tbl>
          <w:p w14:paraId="5112FD4C" w14:textId="77777777" w:rsidR="00B55197" w:rsidRDefault="00B55197">
            <w:pPr>
              <w:rPr>
                <w:rFonts w:eastAsia="Times New Roman"/>
                <w:sz w:val="20"/>
                <w:szCs w:val="20"/>
              </w:rPr>
            </w:pPr>
          </w:p>
        </w:tc>
      </w:tr>
      <w:tr w:rsidR="00B55197" w14:paraId="2F6631D5" w14:textId="77777777" w:rsidTr="00B55197">
        <w:trPr>
          <w:jc w:val="center"/>
        </w:trPr>
        <w:tc>
          <w:tcPr>
            <w:tcW w:w="9360" w:type="dxa"/>
            <w:hideMark/>
          </w:tcPr>
          <w:tbl>
            <w:tblPr>
              <w:tblW w:w="5000" w:type="pct"/>
              <w:tblCellMar>
                <w:left w:w="0" w:type="dxa"/>
                <w:right w:w="0" w:type="dxa"/>
              </w:tblCellMar>
              <w:tblLook w:val="04A0" w:firstRow="1" w:lastRow="0" w:firstColumn="1" w:lastColumn="0" w:noHBand="0" w:noVBand="1"/>
            </w:tblPr>
            <w:tblGrid>
              <w:gridCol w:w="9360"/>
            </w:tblGrid>
            <w:tr w:rsidR="00B55197" w14:paraId="302E0F25" w14:textId="77777777">
              <w:tc>
                <w:tcPr>
                  <w:tcW w:w="0" w:type="auto"/>
                  <w:hideMark/>
                </w:tcPr>
                <w:tbl>
                  <w:tblPr>
                    <w:tblW w:w="9830" w:type="dxa"/>
                    <w:tblCellMar>
                      <w:left w:w="0" w:type="dxa"/>
                      <w:right w:w="0" w:type="dxa"/>
                    </w:tblCellMar>
                    <w:tblLook w:val="04A0" w:firstRow="1" w:lastRow="0" w:firstColumn="1" w:lastColumn="0" w:noHBand="0" w:noVBand="1"/>
                  </w:tblPr>
                  <w:tblGrid>
                    <w:gridCol w:w="4093"/>
                    <w:gridCol w:w="5731"/>
                    <w:gridCol w:w="6"/>
                  </w:tblGrid>
                  <w:tr w:rsidR="00B55197" w14:paraId="4076A20D" w14:textId="77777777">
                    <w:trPr>
                      <w:trHeight w:val="418"/>
                    </w:trPr>
                    <w:tc>
                      <w:tcPr>
                        <w:tcW w:w="2082" w:type="pct"/>
                        <w:hideMark/>
                      </w:tcPr>
                      <w:tbl>
                        <w:tblPr>
                          <w:tblW w:w="4999" w:type="pct"/>
                          <w:tblCellMar>
                            <w:left w:w="0" w:type="dxa"/>
                            <w:right w:w="0" w:type="dxa"/>
                          </w:tblCellMar>
                          <w:tblLook w:val="04A0" w:firstRow="1" w:lastRow="0" w:firstColumn="1" w:lastColumn="0" w:noHBand="0" w:noVBand="1"/>
                        </w:tblPr>
                        <w:tblGrid>
                          <w:gridCol w:w="203"/>
                          <w:gridCol w:w="3686"/>
                          <w:gridCol w:w="203"/>
                        </w:tblGrid>
                        <w:tr w:rsidR="00B55197" w14:paraId="2E5AE76A" w14:textId="77777777">
                          <w:trPr>
                            <w:trHeight w:val="108"/>
                          </w:trPr>
                          <w:tc>
                            <w:tcPr>
                              <w:tcW w:w="203" w:type="dxa"/>
                              <w:hideMark/>
                            </w:tcPr>
                            <w:p w14:paraId="7AD16546" w14:textId="703F12E9" w:rsidR="00B55197" w:rsidRDefault="00B55197">
                              <w:pPr>
                                <w:rPr>
                                  <w:sz w:val="20"/>
                                  <w:szCs w:val="20"/>
                                </w:rPr>
                              </w:pPr>
                              <w:r>
                                <w:rPr>
                                  <w:noProof/>
                                </w:rPr>
                                <w:drawing>
                                  <wp:anchor distT="0" distB="0" distL="0" distR="0" simplePos="0" relativeHeight="251658240" behindDoc="0" locked="0" layoutInCell="1" allowOverlap="0" wp14:anchorId="446BE5E8" wp14:editId="2EA0F761">
                                    <wp:simplePos x="0" y="0"/>
                                    <wp:positionH relativeFrom="column">
                                      <wp:align>left</wp:align>
                                    </wp:positionH>
                                    <wp:positionV relativeFrom="line">
                                      <wp:posOffset>0</wp:posOffset>
                                    </wp:positionV>
                                    <wp:extent cx="104775" cy="104775"/>
                                    <wp:effectExtent l="0" t="0" r="9525" b="9525"/>
                                    <wp:wrapSquare wrapText="bothSides"/>
                                    <wp:docPr id="4" name="Picture 4" descr="https://www.cigna.com/sites/email/2018/893374-tab-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igna.com/sites/email/2018/893374-tab-left.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p w14:paraId="4E27347A" w14:textId="77777777" w:rsidR="00B55197" w:rsidRDefault="00B55197">
                              <w:pPr>
                                <w:spacing w:line="0" w:lineRule="auto"/>
                                <w:rPr>
                                  <w:rFonts w:ascii="Arial" w:hAnsi="Arial" w:cs="Arial"/>
                                  <w:color w:val="222222"/>
                                  <w:sz w:val="2"/>
                                  <w:szCs w:val="2"/>
                                </w:rPr>
                              </w:pPr>
                              <w:r>
                                <w:rPr>
                                  <w:rFonts w:ascii="Arial" w:hAnsi="Arial" w:cs="Arial"/>
                                  <w:color w:val="222222"/>
                                  <w:sz w:val="2"/>
                                  <w:szCs w:val="2"/>
                                </w:rPr>
                                <w:t> </w:t>
                              </w:r>
                            </w:p>
                          </w:tc>
                          <w:tc>
                            <w:tcPr>
                              <w:tcW w:w="203" w:type="dxa"/>
                              <w:hideMark/>
                            </w:tcPr>
                            <w:p w14:paraId="51150483" w14:textId="68279303" w:rsidR="00B55197" w:rsidRDefault="00B55197">
                              <w:pPr>
                                <w:spacing w:line="0" w:lineRule="auto"/>
                                <w:rPr>
                                  <w:rFonts w:ascii="Arial" w:hAnsi="Arial" w:cs="Arial"/>
                                  <w:color w:val="222222"/>
                                  <w:sz w:val="2"/>
                                  <w:szCs w:val="2"/>
                                </w:rPr>
                              </w:pPr>
                              <w:r>
                                <w:rPr>
                                  <w:noProof/>
                                </w:rPr>
                                <w:drawing>
                                  <wp:anchor distT="0" distB="0" distL="0" distR="0" simplePos="0" relativeHeight="251658240" behindDoc="0" locked="0" layoutInCell="1" allowOverlap="0" wp14:anchorId="7A5FD663" wp14:editId="3174C7F3">
                                    <wp:simplePos x="0" y="0"/>
                                    <wp:positionH relativeFrom="column">
                                      <wp:align>right</wp:align>
                                    </wp:positionH>
                                    <wp:positionV relativeFrom="line">
                                      <wp:posOffset>0</wp:posOffset>
                                    </wp:positionV>
                                    <wp:extent cx="104775" cy="104775"/>
                                    <wp:effectExtent l="0" t="0" r="9525" b="9525"/>
                                    <wp:wrapSquare wrapText="bothSides"/>
                                    <wp:docPr id="3" name="Picture 3" descr="https://www.cigna.com/sites/email/2018/893374-ta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igna.com/sites/email/2018/893374-tab-right.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p>
                          </w:tc>
                        </w:tr>
                        <w:tr w:rsidR="00B55197" w14:paraId="3E72C4C3" w14:textId="77777777">
                          <w:trPr>
                            <w:trHeight w:val="272"/>
                          </w:trPr>
                          <w:tc>
                            <w:tcPr>
                              <w:tcW w:w="0" w:type="auto"/>
                              <w:shd w:val="clear" w:color="auto" w:fill="FFFFFF"/>
                              <w:hideMark/>
                            </w:tcPr>
                            <w:p w14:paraId="706C8E78" w14:textId="77777777" w:rsidR="00B55197" w:rsidRDefault="00B55197">
                              <w:pPr>
                                <w:rPr>
                                  <w:rFonts w:ascii="Arial" w:hAnsi="Arial" w:cs="Arial"/>
                                  <w:color w:val="222222"/>
                                </w:rPr>
                              </w:pPr>
                              <w:r>
                                <w:rPr>
                                  <w:rFonts w:ascii="Arial" w:hAnsi="Arial" w:cs="Arial"/>
                                  <w:color w:val="222222"/>
                                </w:rPr>
                                <w:t> </w:t>
                              </w:r>
                            </w:p>
                          </w:tc>
                          <w:tc>
                            <w:tcPr>
                              <w:tcW w:w="0" w:type="auto"/>
                              <w:shd w:val="clear" w:color="auto" w:fill="FFFFFF"/>
                              <w:tcMar>
                                <w:top w:w="0" w:type="dxa"/>
                                <w:left w:w="285" w:type="dxa"/>
                                <w:bottom w:w="0" w:type="dxa"/>
                                <w:right w:w="0" w:type="dxa"/>
                              </w:tcMar>
                              <w:hideMark/>
                            </w:tcPr>
                            <w:p w14:paraId="0FA27DF1" w14:textId="77777777" w:rsidR="00B55197" w:rsidRDefault="00B55197">
                              <w:pPr>
                                <w:spacing w:line="270" w:lineRule="atLeast"/>
                                <w:rPr>
                                  <w:rFonts w:ascii="Arial" w:hAnsi="Arial" w:cs="Arial"/>
                                  <w:color w:val="222222"/>
                                  <w:sz w:val="28"/>
                                  <w:szCs w:val="28"/>
                                </w:rPr>
                              </w:pPr>
                              <w:r>
                                <w:rPr>
                                  <w:rStyle w:val="Strong"/>
                                  <w:rFonts w:ascii="Arial" w:hAnsi="Arial" w:cs="Arial"/>
                                  <w:color w:val="004986"/>
                                  <w:sz w:val="28"/>
                                  <w:szCs w:val="28"/>
                                </w:rPr>
                                <w:t xml:space="preserve">COVID-19 UPDATE </w:t>
                              </w:r>
                            </w:p>
                          </w:tc>
                          <w:tc>
                            <w:tcPr>
                              <w:tcW w:w="0" w:type="auto"/>
                              <w:shd w:val="clear" w:color="auto" w:fill="FFFFFF"/>
                              <w:hideMark/>
                            </w:tcPr>
                            <w:p w14:paraId="67C65333" w14:textId="77777777" w:rsidR="00B55197" w:rsidRDefault="00B55197">
                              <w:pPr>
                                <w:rPr>
                                  <w:rFonts w:ascii="Arial" w:hAnsi="Arial" w:cs="Arial"/>
                                  <w:color w:val="222222"/>
                                </w:rPr>
                              </w:pPr>
                              <w:r>
                                <w:rPr>
                                  <w:rFonts w:ascii="Arial" w:hAnsi="Arial" w:cs="Arial"/>
                                  <w:color w:val="222222"/>
                                </w:rPr>
                                <w:t> </w:t>
                              </w:r>
                            </w:p>
                          </w:tc>
                        </w:tr>
                      </w:tbl>
                      <w:p w14:paraId="53F342A2" w14:textId="77777777" w:rsidR="00B55197" w:rsidRDefault="00B55197">
                        <w:pPr>
                          <w:rPr>
                            <w:rFonts w:eastAsia="Times New Roman"/>
                            <w:sz w:val="20"/>
                            <w:szCs w:val="20"/>
                          </w:rPr>
                        </w:pPr>
                      </w:p>
                    </w:tc>
                    <w:tc>
                      <w:tcPr>
                        <w:tcW w:w="2915" w:type="pct"/>
                        <w:tcMar>
                          <w:top w:w="60" w:type="dxa"/>
                          <w:left w:w="0" w:type="dxa"/>
                          <w:bottom w:w="0" w:type="dxa"/>
                          <w:right w:w="0" w:type="dxa"/>
                        </w:tcMar>
                        <w:hideMark/>
                      </w:tcPr>
                      <w:p w14:paraId="365019DE" w14:textId="77777777" w:rsidR="00B55197" w:rsidRDefault="00B55197">
                        <w:pPr>
                          <w:spacing w:line="240" w:lineRule="atLeast"/>
                          <w:jc w:val="right"/>
                          <w:rPr>
                            <w:rFonts w:ascii="Arial" w:hAnsi="Arial" w:cs="Arial"/>
                            <w:color w:val="222222"/>
                            <w:sz w:val="20"/>
                            <w:szCs w:val="20"/>
                          </w:rPr>
                        </w:pPr>
                        <w:r>
                          <w:rPr>
                            <w:rFonts w:ascii="Arial" w:hAnsi="Arial" w:cs="Arial"/>
                            <w:color w:val="E35205"/>
                            <w:sz w:val="20"/>
                            <w:szCs w:val="20"/>
                          </w:rPr>
                          <w:t>August 2022  </w:t>
                        </w:r>
                      </w:p>
                    </w:tc>
                    <w:tc>
                      <w:tcPr>
                        <w:tcW w:w="3" w:type="pct"/>
                        <w:hideMark/>
                      </w:tcPr>
                      <w:p w14:paraId="39FD2B65" w14:textId="77777777" w:rsidR="00B55197" w:rsidRDefault="00B55197">
                        <w:pPr>
                          <w:rPr>
                            <w:rFonts w:ascii="Arial" w:hAnsi="Arial" w:cs="Arial"/>
                            <w:color w:val="222222"/>
                            <w:sz w:val="20"/>
                            <w:szCs w:val="20"/>
                          </w:rPr>
                        </w:pPr>
                      </w:p>
                    </w:tc>
                  </w:tr>
                </w:tbl>
                <w:p w14:paraId="223396D4" w14:textId="77777777" w:rsidR="00B55197" w:rsidRDefault="00B55197">
                  <w:pPr>
                    <w:rPr>
                      <w:rFonts w:eastAsia="Times New Roman"/>
                      <w:sz w:val="20"/>
                      <w:szCs w:val="20"/>
                    </w:rPr>
                  </w:pPr>
                </w:p>
              </w:tc>
            </w:tr>
          </w:tbl>
          <w:p w14:paraId="7207C6E5" w14:textId="77777777" w:rsidR="00B55197" w:rsidRDefault="00B55197">
            <w:pPr>
              <w:rPr>
                <w:rFonts w:eastAsia="Times New Roman"/>
                <w:sz w:val="20"/>
                <w:szCs w:val="20"/>
              </w:rPr>
            </w:pPr>
          </w:p>
        </w:tc>
      </w:tr>
      <w:tr w:rsidR="00B55197" w14:paraId="1BB977A9" w14:textId="77777777" w:rsidTr="00B55197">
        <w:trPr>
          <w:jc w:val="center"/>
        </w:trPr>
        <w:tc>
          <w:tcPr>
            <w:tcW w:w="9360" w:type="dxa"/>
            <w:hideMark/>
          </w:tcPr>
          <w:tbl>
            <w:tblPr>
              <w:tblW w:w="5000" w:type="pct"/>
              <w:shd w:val="clear" w:color="auto" w:fill="FFFFFF"/>
              <w:tblCellMar>
                <w:left w:w="0" w:type="dxa"/>
                <w:right w:w="0" w:type="dxa"/>
              </w:tblCellMar>
              <w:tblLook w:val="04A0" w:firstRow="1" w:lastRow="0" w:firstColumn="1" w:lastColumn="0" w:noHBand="0" w:noVBand="1"/>
            </w:tblPr>
            <w:tblGrid>
              <w:gridCol w:w="9354"/>
              <w:gridCol w:w="6"/>
            </w:tblGrid>
            <w:tr w:rsidR="00B55197" w14:paraId="4ABA05F6" w14:textId="77777777">
              <w:tc>
                <w:tcPr>
                  <w:tcW w:w="0" w:type="auto"/>
                  <w:shd w:val="clear" w:color="auto" w:fill="FFFFFF"/>
                  <w:hideMark/>
                </w:tcPr>
                <w:tbl>
                  <w:tblPr>
                    <w:tblW w:w="9499" w:type="dxa"/>
                    <w:tblCellMar>
                      <w:left w:w="0" w:type="dxa"/>
                      <w:right w:w="0" w:type="dxa"/>
                    </w:tblCellMar>
                    <w:tblLook w:val="04A0" w:firstRow="1" w:lastRow="0" w:firstColumn="1" w:lastColumn="0" w:noHBand="0" w:noVBand="1"/>
                  </w:tblPr>
                  <w:tblGrid>
                    <w:gridCol w:w="9499"/>
                  </w:tblGrid>
                  <w:tr w:rsidR="00B55197" w14:paraId="5781C5B4" w14:textId="77777777">
                    <w:trPr>
                      <w:trHeight w:val="169"/>
                    </w:trPr>
                    <w:tc>
                      <w:tcPr>
                        <w:tcW w:w="0" w:type="auto"/>
                        <w:tcMar>
                          <w:top w:w="300" w:type="dxa"/>
                          <w:left w:w="450" w:type="dxa"/>
                          <w:bottom w:w="0" w:type="dxa"/>
                          <w:right w:w="450" w:type="dxa"/>
                        </w:tcMar>
                        <w:hideMark/>
                      </w:tcPr>
                      <w:p w14:paraId="7E928EEB" w14:textId="77777777" w:rsidR="00B55197" w:rsidRDefault="00B55197">
                        <w:pPr>
                          <w:pStyle w:val="NormalWeb"/>
                          <w:spacing w:before="0" w:beforeAutospacing="0" w:after="0" w:afterAutospacing="0"/>
                          <w:rPr>
                            <w:rFonts w:ascii="Arial" w:hAnsi="Arial" w:cs="Arial"/>
                            <w:color w:val="222222"/>
                            <w:sz w:val="28"/>
                            <w:szCs w:val="28"/>
                          </w:rPr>
                        </w:pPr>
                        <w:r>
                          <w:rPr>
                            <w:rStyle w:val="Strong"/>
                            <w:rFonts w:ascii="Arial" w:hAnsi="Arial" w:cs="Arial"/>
                            <w:color w:val="E35205"/>
                            <w:sz w:val="22"/>
                            <w:szCs w:val="22"/>
                          </w:rPr>
                          <w:t>COVID-19 Public Health Emergency Period Extended Through October 13, 2022</w:t>
                        </w:r>
                      </w:p>
                    </w:tc>
                  </w:tr>
                </w:tbl>
                <w:p w14:paraId="288A7FCE" w14:textId="77777777" w:rsidR="00B55197" w:rsidRDefault="00B55197">
                  <w:pPr>
                    <w:rPr>
                      <w:rFonts w:eastAsia="Times New Roman"/>
                      <w:sz w:val="20"/>
                      <w:szCs w:val="20"/>
                    </w:rPr>
                  </w:pPr>
                </w:p>
              </w:tc>
              <w:tc>
                <w:tcPr>
                  <w:tcW w:w="6" w:type="dxa"/>
                  <w:shd w:val="clear" w:color="auto" w:fill="FFFFFF"/>
                  <w:hideMark/>
                </w:tcPr>
                <w:p w14:paraId="6455CD83" w14:textId="77777777" w:rsidR="00B55197" w:rsidRDefault="00B55197">
                  <w:pPr>
                    <w:rPr>
                      <w:rFonts w:eastAsia="Times New Roman"/>
                      <w:sz w:val="20"/>
                      <w:szCs w:val="20"/>
                    </w:rPr>
                  </w:pPr>
                </w:p>
              </w:tc>
            </w:tr>
          </w:tbl>
          <w:p w14:paraId="5D83935E" w14:textId="77777777" w:rsidR="00B55197" w:rsidRDefault="00B55197">
            <w:pPr>
              <w:rPr>
                <w:rFonts w:eastAsia="Times New Roman"/>
                <w:sz w:val="20"/>
                <w:szCs w:val="20"/>
              </w:rPr>
            </w:pPr>
          </w:p>
        </w:tc>
      </w:tr>
      <w:tr w:rsidR="00B55197" w14:paraId="5059786E" w14:textId="77777777" w:rsidTr="00B55197">
        <w:trPr>
          <w:jc w:val="center"/>
        </w:trPr>
        <w:tc>
          <w:tcPr>
            <w:tcW w:w="9360" w:type="dxa"/>
            <w:hideMark/>
          </w:tcPr>
          <w:tbl>
            <w:tblPr>
              <w:tblW w:w="5000" w:type="pct"/>
              <w:shd w:val="clear" w:color="auto" w:fill="FFFFFF"/>
              <w:tblCellMar>
                <w:left w:w="0" w:type="dxa"/>
                <w:right w:w="0" w:type="dxa"/>
              </w:tblCellMar>
              <w:tblLook w:val="04A0" w:firstRow="1" w:lastRow="0" w:firstColumn="1" w:lastColumn="0" w:noHBand="0" w:noVBand="1"/>
            </w:tblPr>
            <w:tblGrid>
              <w:gridCol w:w="6018"/>
              <w:gridCol w:w="3342"/>
            </w:tblGrid>
            <w:tr w:rsidR="00B55197" w14:paraId="129E03C7" w14:textId="77777777">
              <w:tc>
                <w:tcPr>
                  <w:tcW w:w="0" w:type="auto"/>
                  <w:shd w:val="clear" w:color="auto" w:fill="FFFFFF"/>
                  <w:hideMark/>
                </w:tcPr>
                <w:tbl>
                  <w:tblPr>
                    <w:tblW w:w="6660" w:type="dxa"/>
                    <w:tblCellMar>
                      <w:left w:w="0" w:type="dxa"/>
                      <w:right w:w="0" w:type="dxa"/>
                    </w:tblCellMar>
                    <w:tblLook w:val="04A0" w:firstRow="1" w:lastRow="0" w:firstColumn="1" w:lastColumn="0" w:noHBand="0" w:noVBand="1"/>
                  </w:tblPr>
                  <w:tblGrid>
                    <w:gridCol w:w="6660"/>
                  </w:tblGrid>
                  <w:tr w:rsidR="00B55197" w14:paraId="4D299489" w14:textId="77777777">
                    <w:trPr>
                      <w:trHeight w:val="6813"/>
                    </w:trPr>
                    <w:tc>
                      <w:tcPr>
                        <w:tcW w:w="6660" w:type="dxa"/>
                        <w:tcMar>
                          <w:top w:w="405" w:type="dxa"/>
                          <w:left w:w="450" w:type="dxa"/>
                          <w:bottom w:w="375" w:type="dxa"/>
                          <w:right w:w="300" w:type="dxa"/>
                        </w:tcMar>
                      </w:tcPr>
                      <w:p w14:paraId="35304132" w14:textId="77777777" w:rsidR="00B55197" w:rsidRDefault="00B55197">
                        <w:pPr>
                          <w:ind w:right="-54"/>
                          <w:rPr>
                            <w:rFonts w:ascii="Arial" w:hAnsi="Arial" w:cs="Arial"/>
                            <w:sz w:val="20"/>
                            <w:szCs w:val="20"/>
                          </w:rPr>
                        </w:pPr>
                        <w:r>
                          <w:rPr>
                            <w:rFonts w:ascii="Arial" w:hAnsi="Arial" w:cs="Arial"/>
                            <w:sz w:val="20"/>
                            <w:szCs w:val="20"/>
                          </w:rPr>
                          <w:t>Since the COVID-19 pandemic began, we have taken important steps to deliver timely accommodations to providers and customers, helping to ensure that customers have continued access to COVID-19 diagnostic services, testing, and treatment in safe settings.</w:t>
                        </w:r>
                      </w:p>
                      <w:p w14:paraId="1741FADA" w14:textId="77777777" w:rsidR="00B55197" w:rsidRDefault="00B55197">
                        <w:pPr>
                          <w:ind w:right="-54"/>
                          <w:rPr>
                            <w:rFonts w:ascii="Arial" w:hAnsi="Arial" w:cs="Arial"/>
                            <w:sz w:val="20"/>
                            <w:szCs w:val="20"/>
                          </w:rPr>
                        </w:pPr>
                      </w:p>
                      <w:p w14:paraId="59412EF2" w14:textId="77777777" w:rsidR="00B55197" w:rsidRDefault="00B55197">
                        <w:pPr>
                          <w:rPr>
                            <w:rFonts w:ascii="Arial" w:hAnsi="Arial" w:cs="Arial"/>
                            <w:sz w:val="20"/>
                            <w:szCs w:val="20"/>
                          </w:rPr>
                        </w:pPr>
                        <w:r>
                          <w:rPr>
                            <w:rFonts w:ascii="Arial" w:hAnsi="Arial" w:cs="Arial"/>
                            <w:b/>
                            <w:bCs/>
                            <w:color w:val="0070C0"/>
                            <w:sz w:val="20"/>
                            <w:szCs w:val="20"/>
                          </w:rPr>
                          <w:t xml:space="preserve">Extension of public health emergency period </w:t>
                        </w:r>
                      </w:p>
                      <w:p w14:paraId="34B2EB22" w14:textId="77777777" w:rsidR="00B55197" w:rsidRDefault="00B55197">
                        <w:pPr>
                          <w:rPr>
                            <w:rFonts w:ascii="Arial" w:hAnsi="Arial" w:cs="Arial"/>
                            <w:sz w:val="20"/>
                            <w:szCs w:val="20"/>
                          </w:rPr>
                        </w:pPr>
                        <w:r>
                          <w:rPr>
                            <w:rFonts w:ascii="Arial" w:hAnsi="Arial" w:cs="Arial"/>
                            <w:sz w:val="20"/>
                            <w:szCs w:val="20"/>
                          </w:rPr>
                          <w:t xml:space="preserve">To align with the recent </w:t>
                        </w:r>
                        <w:hyperlink r:id="rId8" w:history="1">
                          <w:r>
                            <w:rPr>
                              <w:rStyle w:val="Hyperlink"/>
                              <w:rFonts w:ascii="Arial" w:hAnsi="Arial" w:cs="Arial"/>
                              <w:sz w:val="20"/>
                              <w:szCs w:val="20"/>
                            </w:rPr>
                            <w:t>extension</w:t>
                          </w:r>
                        </w:hyperlink>
                        <w:r>
                          <w:rPr>
                            <w:rFonts w:ascii="Arial" w:hAnsi="Arial" w:cs="Arial"/>
                            <w:sz w:val="20"/>
                            <w:szCs w:val="20"/>
                          </w:rPr>
                          <w:t xml:space="preserve"> of the federal public health emergency (PHE) period, we are again extending the cost-share waiver for diagnostic COVID-19 testing and testing-related services through October 13, 2022 for individuals with Cigna commercial and Cigna Medicare Advantage benefit plans.</w:t>
                        </w:r>
                      </w:p>
                      <w:p w14:paraId="4EF33C6F" w14:textId="77777777" w:rsidR="00B55197" w:rsidRDefault="00B55197">
                        <w:pPr>
                          <w:rPr>
                            <w:rFonts w:ascii="Arial" w:hAnsi="Arial" w:cs="Arial"/>
                            <w:sz w:val="20"/>
                            <w:szCs w:val="20"/>
                          </w:rPr>
                        </w:pPr>
                      </w:p>
                      <w:p w14:paraId="64625A4B" w14:textId="77777777" w:rsidR="00B55197" w:rsidRDefault="00B55197">
                        <w:pPr>
                          <w:pStyle w:val="NoSpacing"/>
                          <w:rPr>
                            <w:rFonts w:ascii="Arial" w:hAnsi="Arial" w:cs="Arial"/>
                            <w:b/>
                            <w:bCs/>
                            <w:color w:val="0070C0"/>
                            <w:sz w:val="20"/>
                            <w:szCs w:val="20"/>
                          </w:rPr>
                        </w:pPr>
                        <w:r>
                          <w:rPr>
                            <w:rFonts w:ascii="Arial" w:hAnsi="Arial" w:cs="Arial"/>
                            <w:b/>
                            <w:bCs/>
                            <w:color w:val="0070C0"/>
                          </w:rPr>
                          <w:t xml:space="preserve">New COVID-19 vaccine codes available </w:t>
                        </w:r>
                      </w:p>
                      <w:p w14:paraId="2C2EE5A2" w14:textId="77777777" w:rsidR="00B55197" w:rsidRDefault="00B55197">
                        <w:pPr>
                          <w:ind w:right="36"/>
                          <w:rPr>
                            <w:rFonts w:ascii="Arial" w:hAnsi="Arial" w:cs="Arial"/>
                            <w:sz w:val="20"/>
                            <w:szCs w:val="20"/>
                            <w:shd w:val="clear" w:color="auto" w:fill="FFFFFF"/>
                          </w:rPr>
                        </w:pPr>
                        <w:r>
                          <w:rPr>
                            <w:rFonts w:ascii="Arial" w:hAnsi="Arial" w:cs="Arial"/>
                            <w:sz w:val="20"/>
                            <w:szCs w:val="20"/>
                            <w:shd w:val="clear" w:color="auto" w:fill="FFFFFF"/>
                          </w:rPr>
                          <w:t>We continue to encourage providers to </w:t>
                        </w:r>
                        <w:r>
                          <w:rPr>
                            <w:rStyle w:val="Strong"/>
                            <w:rFonts w:ascii="Arial" w:hAnsi="Arial" w:cs="Arial"/>
                            <w:b w:val="0"/>
                            <w:bCs w:val="0"/>
                            <w:sz w:val="20"/>
                            <w:szCs w:val="20"/>
                            <w:shd w:val="clear" w:color="auto" w:fill="FFFFFF"/>
                          </w:rPr>
                          <w:t>proactively</w:t>
                        </w:r>
                        <w:r>
                          <w:rPr>
                            <w:rFonts w:ascii="Arial" w:hAnsi="Arial" w:cs="Arial"/>
                            <w:sz w:val="20"/>
                            <w:szCs w:val="20"/>
                            <w:shd w:val="clear" w:color="auto" w:fill="FFFFFF"/>
                          </w:rPr>
                          <w:t xml:space="preserve"> educate their patients – especially those who may have vaccine hesitancy or who are at high-risk of severe COVID-19 illness – on the safety, effectiveness, and availability of the COVID-19 vaccine and related boosters. </w:t>
                        </w:r>
                      </w:p>
                      <w:p w14:paraId="1E2C5165" w14:textId="77777777" w:rsidR="00B55197" w:rsidRDefault="00B55197">
                        <w:pPr>
                          <w:ind w:right="36"/>
                          <w:rPr>
                            <w:rFonts w:ascii="Arial" w:hAnsi="Arial" w:cs="Arial"/>
                            <w:sz w:val="20"/>
                            <w:szCs w:val="20"/>
                            <w:shd w:val="clear" w:color="auto" w:fill="FFFFFF"/>
                          </w:rPr>
                        </w:pPr>
                      </w:p>
                      <w:p w14:paraId="253B457E" w14:textId="77777777" w:rsidR="00B55197" w:rsidRDefault="00B55197">
                        <w:pPr>
                          <w:ind w:right="36"/>
                          <w:rPr>
                            <w:rFonts w:ascii="Arial" w:hAnsi="Arial" w:cs="Arial"/>
                            <w:sz w:val="20"/>
                            <w:szCs w:val="20"/>
                            <w:shd w:val="clear" w:color="auto" w:fill="FFFFFF"/>
                          </w:rPr>
                        </w:pPr>
                        <w:r>
                          <w:rPr>
                            <w:rFonts w:ascii="Arial" w:hAnsi="Arial" w:cs="Arial"/>
                            <w:sz w:val="20"/>
                            <w:szCs w:val="20"/>
                            <w:shd w:val="clear" w:color="auto" w:fill="FFFFFF"/>
                          </w:rPr>
                          <w:t xml:space="preserve">To that end, Cigna covers the administration of all FDA or EUA-approved COVID-19 vaccines consistent with </w:t>
                        </w:r>
                        <w:hyperlink r:id="rId9" w:history="1">
                          <w:r>
                            <w:rPr>
                              <w:rStyle w:val="Hyperlink"/>
                              <w:rFonts w:ascii="Arial" w:hAnsi="Arial" w:cs="Arial"/>
                              <w:sz w:val="20"/>
                              <w:szCs w:val="20"/>
                              <w:shd w:val="clear" w:color="auto" w:fill="FFFFFF"/>
                            </w:rPr>
                            <w:t>CMS guidelines</w:t>
                          </w:r>
                        </w:hyperlink>
                        <w:r>
                          <w:rPr>
                            <w:rFonts w:ascii="Arial" w:hAnsi="Arial" w:cs="Arial"/>
                            <w:color w:val="333333"/>
                            <w:sz w:val="20"/>
                            <w:szCs w:val="20"/>
                            <w:shd w:val="clear" w:color="auto" w:fill="FFFFFF"/>
                          </w:rPr>
                          <w:t xml:space="preserve"> –</w:t>
                        </w:r>
                        <w:r>
                          <w:rPr>
                            <w:rFonts w:ascii="Arial" w:hAnsi="Arial" w:cs="Arial"/>
                            <w:sz w:val="20"/>
                            <w:szCs w:val="20"/>
                            <w:shd w:val="clear" w:color="auto" w:fill="FFFFFF"/>
                          </w:rPr>
                          <w:t xml:space="preserve"> including the recently approved pediatric vaccinations and boosters – billed with CPT</w:t>
                        </w:r>
                        <w:r>
                          <w:rPr>
                            <w:rFonts w:ascii="Arial" w:hAnsi="Arial" w:cs="Arial"/>
                            <w:sz w:val="20"/>
                            <w:szCs w:val="20"/>
                            <w:shd w:val="clear" w:color="auto" w:fill="FFFFFF"/>
                            <w:vertAlign w:val="superscript"/>
                          </w:rPr>
                          <w:t>®</w:t>
                        </w:r>
                        <w:r>
                          <w:rPr>
                            <w:rFonts w:ascii="Arial" w:hAnsi="Arial" w:cs="Arial"/>
                            <w:sz w:val="20"/>
                            <w:szCs w:val="20"/>
                            <w:shd w:val="clear" w:color="auto" w:fill="FFFFFF"/>
                          </w:rPr>
                          <w:t xml:space="preserve"> codes 0041A, 0042A, 0081A, 0082A, 0083A, 0091A, 0092A, 0093A, 0111A, 0112A, and 0113A.</w:t>
                        </w:r>
                      </w:p>
                      <w:p w14:paraId="6DE5B648" w14:textId="77777777" w:rsidR="00B55197" w:rsidRDefault="00B55197">
                        <w:pPr>
                          <w:ind w:right="36"/>
                          <w:rPr>
                            <w:rFonts w:ascii="Arial" w:hAnsi="Arial" w:cs="Arial"/>
                            <w:sz w:val="20"/>
                            <w:szCs w:val="20"/>
                            <w:shd w:val="clear" w:color="auto" w:fill="FFFFFF"/>
                          </w:rPr>
                        </w:pPr>
                      </w:p>
                      <w:p w14:paraId="208EDB40" w14:textId="77777777" w:rsidR="00B55197" w:rsidRDefault="00B55197">
                        <w:pPr>
                          <w:ind w:right="36"/>
                          <w:rPr>
                            <w:rFonts w:ascii="Arial" w:hAnsi="Arial" w:cs="Arial"/>
                            <w:b/>
                            <w:bCs/>
                            <w:sz w:val="20"/>
                            <w:szCs w:val="20"/>
                          </w:rPr>
                        </w:pPr>
                        <w:r>
                          <w:rPr>
                            <w:rFonts w:ascii="Arial" w:hAnsi="Arial" w:cs="Arial"/>
                            <w:sz w:val="20"/>
                            <w:szCs w:val="20"/>
                            <w:shd w:val="clear" w:color="auto" w:fill="FFFFFF"/>
                          </w:rPr>
                          <w:t>For additional information about our coverage of the COVID-19 vaccines, please review our </w:t>
                        </w:r>
                        <w:hyperlink r:id="rId10" w:tgtFrame="_blank" w:history="1">
                          <w:r>
                            <w:rPr>
                              <w:rStyle w:val="Hyperlink"/>
                              <w:rFonts w:ascii="Arial" w:hAnsi="Arial" w:cs="Arial"/>
                              <w:sz w:val="20"/>
                              <w:szCs w:val="20"/>
                              <w:shd w:val="clear" w:color="auto" w:fill="FFFFFF"/>
                            </w:rPr>
                            <w:t>COVID-19 Vaccine coverage policy</w:t>
                          </w:r>
                        </w:hyperlink>
                        <w:r>
                          <w:rPr>
                            <w:rFonts w:ascii="Arial" w:hAnsi="Arial" w:cs="Arial"/>
                            <w:sz w:val="20"/>
                            <w:szCs w:val="20"/>
                            <w:shd w:val="clear" w:color="auto" w:fill="FFFFFF"/>
                          </w:rPr>
                          <w:t>.</w:t>
                        </w:r>
                      </w:p>
                      <w:p w14:paraId="237DD9BA" w14:textId="77777777" w:rsidR="00B55197" w:rsidRDefault="00B55197">
                        <w:pPr>
                          <w:ind w:right="36"/>
                          <w:rPr>
                            <w:rFonts w:ascii="Arial" w:hAnsi="Arial" w:cs="Arial"/>
                            <w:b/>
                            <w:bCs/>
                            <w:color w:val="0070C0"/>
                            <w:sz w:val="20"/>
                            <w:szCs w:val="20"/>
                          </w:rPr>
                        </w:pPr>
                      </w:p>
                      <w:p w14:paraId="2E16863E" w14:textId="77777777" w:rsidR="00B55197" w:rsidRDefault="00B55197">
                        <w:pPr>
                          <w:ind w:right="-54"/>
                          <w:rPr>
                            <w:rFonts w:ascii="Arial" w:hAnsi="Arial" w:cs="Arial"/>
                            <w:b/>
                            <w:bCs/>
                            <w:color w:val="0070C0"/>
                            <w:sz w:val="20"/>
                            <w:szCs w:val="20"/>
                          </w:rPr>
                        </w:pPr>
                        <w:r>
                          <w:rPr>
                            <w:rFonts w:ascii="Arial" w:hAnsi="Arial" w:cs="Arial"/>
                            <w:b/>
                            <w:bCs/>
                            <w:color w:val="0070C0"/>
                            <w:sz w:val="20"/>
                            <w:szCs w:val="20"/>
                          </w:rPr>
                          <w:t>Virtual care place of service requirements</w:t>
                        </w:r>
                      </w:p>
                      <w:p w14:paraId="3128D1EA" w14:textId="77777777" w:rsidR="00B55197" w:rsidRDefault="00B55197">
                        <w:pPr>
                          <w:ind w:right="-54"/>
                          <w:rPr>
                            <w:rFonts w:ascii="Arial" w:hAnsi="Arial" w:cs="Arial"/>
                            <w:sz w:val="20"/>
                            <w:szCs w:val="20"/>
                          </w:rPr>
                        </w:pPr>
                        <w:r>
                          <w:rPr>
                            <w:rFonts w:ascii="Arial" w:hAnsi="Arial" w:cs="Arial"/>
                            <w:sz w:val="20"/>
                            <w:szCs w:val="20"/>
                          </w:rPr>
                          <w:lastRenderedPageBreak/>
                          <w:t xml:space="preserve">As a reminder, we now recommend providers bill virtual care services using Place of Service (POS) 02. We recently updated our systems to ensure providers receive 100 percent of face-to-face reimbursement for covered virtual care services when using POS 02. </w:t>
                        </w:r>
                      </w:p>
                      <w:p w14:paraId="0609CC3D" w14:textId="77777777" w:rsidR="00B55197" w:rsidRDefault="00B55197">
                        <w:pPr>
                          <w:ind w:right="-54"/>
                          <w:rPr>
                            <w:rFonts w:ascii="Arial" w:hAnsi="Arial" w:cs="Arial"/>
                            <w:sz w:val="20"/>
                            <w:szCs w:val="20"/>
                          </w:rPr>
                        </w:pPr>
                      </w:p>
                      <w:p w14:paraId="40ECE58D" w14:textId="77777777" w:rsidR="00B55197" w:rsidRDefault="00B55197">
                        <w:pPr>
                          <w:ind w:right="-54"/>
                          <w:rPr>
                            <w:rFonts w:ascii="Arial" w:hAnsi="Arial" w:cs="Arial"/>
                            <w:sz w:val="20"/>
                            <w:szCs w:val="20"/>
                          </w:rPr>
                        </w:pPr>
                        <w:r>
                          <w:rPr>
                            <w:rFonts w:ascii="Arial" w:hAnsi="Arial" w:cs="Arial"/>
                            <w:sz w:val="20"/>
                            <w:szCs w:val="20"/>
                          </w:rPr>
                          <w:t>Additionally, when you bill POS 02, your patients may also pay a lower cost-share for the virtual services they receive due to a recent change in some plan benefits.</w:t>
                        </w:r>
                      </w:p>
                      <w:p w14:paraId="5B2F1E33" w14:textId="77777777" w:rsidR="00B55197" w:rsidRDefault="00B55197">
                        <w:pPr>
                          <w:ind w:right="-54"/>
                          <w:rPr>
                            <w:rFonts w:ascii="Arial" w:hAnsi="Arial" w:cs="Arial"/>
                            <w:sz w:val="20"/>
                            <w:szCs w:val="20"/>
                          </w:rPr>
                        </w:pPr>
                      </w:p>
                      <w:p w14:paraId="39A66B69" w14:textId="77777777" w:rsidR="00B55197" w:rsidRDefault="00B55197">
                        <w:pPr>
                          <w:ind w:right="-54"/>
                          <w:rPr>
                            <w:rFonts w:ascii="Arial" w:hAnsi="Arial" w:cs="Arial"/>
                            <w:sz w:val="20"/>
                            <w:szCs w:val="20"/>
                          </w:rPr>
                        </w:pPr>
                        <w:r>
                          <w:rPr>
                            <w:rFonts w:ascii="Arial" w:hAnsi="Arial" w:cs="Arial"/>
                            <w:sz w:val="20"/>
                            <w:szCs w:val="20"/>
                          </w:rPr>
                          <w:t xml:space="preserve">Please also note that we continue to request that providers do not bill POS 10 (or Modifiers 93 or FQ) for virtual care </w:t>
                        </w:r>
                        <w:proofErr w:type="gramStart"/>
                        <w:r>
                          <w:rPr>
                            <w:rFonts w:ascii="Arial" w:hAnsi="Arial" w:cs="Arial"/>
                            <w:sz w:val="20"/>
                            <w:szCs w:val="20"/>
                          </w:rPr>
                          <w:t>at this time</w:t>
                        </w:r>
                        <w:proofErr w:type="gramEnd"/>
                        <w:r>
                          <w:rPr>
                            <w:rFonts w:ascii="Arial" w:hAnsi="Arial" w:cs="Arial"/>
                            <w:sz w:val="20"/>
                            <w:szCs w:val="20"/>
                          </w:rPr>
                          <w:t>. While POS 10 should not be denied nor reduce reimbursement, it will not reduce your patients’ cost-share.</w:t>
                        </w:r>
                      </w:p>
                      <w:p w14:paraId="40736FAA" w14:textId="77777777" w:rsidR="00B55197" w:rsidRDefault="00B55197">
                        <w:pPr>
                          <w:ind w:right="36"/>
                          <w:rPr>
                            <w:rFonts w:ascii="Arial" w:hAnsi="Arial" w:cs="Arial"/>
                            <w:b/>
                            <w:bCs/>
                            <w:color w:val="0070C0"/>
                            <w:sz w:val="20"/>
                            <w:szCs w:val="20"/>
                          </w:rPr>
                        </w:pPr>
                      </w:p>
                      <w:p w14:paraId="278FA267" w14:textId="77777777" w:rsidR="00B55197" w:rsidRDefault="00B55197">
                        <w:pPr>
                          <w:ind w:right="36"/>
                          <w:rPr>
                            <w:rFonts w:ascii="Arial" w:hAnsi="Arial" w:cs="Arial"/>
                            <w:b/>
                            <w:bCs/>
                            <w:sz w:val="20"/>
                            <w:szCs w:val="20"/>
                          </w:rPr>
                        </w:pPr>
                        <w:r>
                          <w:rPr>
                            <w:rFonts w:ascii="Arial" w:hAnsi="Arial" w:cs="Arial"/>
                            <w:b/>
                            <w:bCs/>
                            <w:color w:val="0070C0"/>
                            <w:sz w:val="20"/>
                            <w:szCs w:val="20"/>
                          </w:rPr>
                          <w:t xml:space="preserve">Get all the most up-to-date information </w:t>
                        </w:r>
                      </w:p>
                      <w:p w14:paraId="4C56147F" w14:textId="77777777" w:rsidR="00B55197" w:rsidRDefault="00B55197">
                        <w:pPr>
                          <w:pStyle w:val="NoSpacing"/>
                          <w:rPr>
                            <w:rFonts w:ascii="Arial" w:hAnsi="Arial" w:cs="Arial"/>
                            <w:sz w:val="20"/>
                            <w:szCs w:val="20"/>
                          </w:rPr>
                        </w:pPr>
                        <w:r>
                          <w:rPr>
                            <w:rFonts w:ascii="Arial" w:hAnsi="Arial" w:cs="Arial"/>
                          </w:rPr>
                          <w:t xml:space="preserve">We updated our dedicated </w:t>
                        </w:r>
                        <w:hyperlink r:id="rId11" w:history="1">
                          <w:r>
                            <w:rPr>
                              <w:rStyle w:val="Hyperlink"/>
                              <w:rFonts w:ascii="Arial" w:hAnsi="Arial" w:cs="Arial"/>
                            </w:rPr>
                            <w:t>COVID-19 provider web page</w:t>
                          </w:r>
                        </w:hyperlink>
                        <w:r>
                          <w:rPr>
                            <w:rFonts w:ascii="Arial" w:hAnsi="Arial" w:cs="Arial"/>
                          </w:rPr>
                          <w:t xml:space="preserve"> on      July 22, 2022 to highlight the extension of the PHE, provide additional coverage information on available vaccines, and more. You can also access the latest Cigna Medicare Advantage billing guidelines from this page. I encourage you to visit the site to get the latest information.</w:t>
                        </w:r>
                      </w:p>
                      <w:p w14:paraId="1D5D2621" w14:textId="77777777" w:rsidR="00B55197" w:rsidRDefault="00B55197">
                        <w:pPr>
                          <w:rPr>
                            <w:rFonts w:ascii="Arial" w:hAnsi="Arial" w:cs="Arial"/>
                            <w:sz w:val="20"/>
                            <w:szCs w:val="20"/>
                          </w:rPr>
                        </w:pPr>
                      </w:p>
                      <w:p w14:paraId="198C793C" w14:textId="77777777" w:rsidR="00B55197" w:rsidRDefault="00B55197">
                        <w:pPr>
                          <w:shd w:val="clear" w:color="auto" w:fill="FFFFFF"/>
                          <w:spacing w:before="60" w:after="60"/>
                          <w:rPr>
                            <w:rFonts w:ascii="Arial" w:hAnsi="Arial" w:cs="Arial"/>
                            <w:b/>
                            <w:bCs/>
                            <w:color w:val="188CCC"/>
                            <w:sz w:val="20"/>
                            <w:szCs w:val="20"/>
                          </w:rPr>
                        </w:pPr>
                        <w:r>
                          <w:rPr>
                            <w:rFonts w:ascii="Arial" w:hAnsi="Arial" w:cs="Arial"/>
                            <w:b/>
                            <w:bCs/>
                            <w:color w:val="188CCC"/>
                            <w:sz w:val="20"/>
                            <w:szCs w:val="20"/>
                          </w:rPr>
                          <w:t xml:space="preserve">Thank you again for the quality care you provide and for all that you’re doing to help our customers. </w:t>
                        </w:r>
                      </w:p>
                      <w:p w14:paraId="3D13C3F2" w14:textId="77777777" w:rsidR="00B55197" w:rsidRDefault="00B55197">
                        <w:pPr>
                          <w:pStyle w:val="NoSpacing"/>
                          <w:rPr>
                            <w:rFonts w:ascii="Arial" w:hAnsi="Arial" w:cs="Arial"/>
                            <w:sz w:val="20"/>
                            <w:szCs w:val="20"/>
                          </w:rPr>
                        </w:pPr>
                      </w:p>
                      <w:p w14:paraId="3A50E9E4" w14:textId="77777777" w:rsidR="00B55197" w:rsidRDefault="00B55197">
                        <w:pPr>
                          <w:pStyle w:val="NoSpacing"/>
                          <w:rPr>
                            <w:rFonts w:ascii="Arial" w:hAnsi="Arial" w:cs="Arial"/>
                          </w:rPr>
                        </w:pPr>
                        <w:r>
                          <w:rPr>
                            <w:rFonts w:ascii="Arial" w:hAnsi="Arial" w:cs="Arial"/>
                          </w:rPr>
                          <w:t>If you have questions about how Cigna is responding to COVID-19, please contact me directly anytime.</w:t>
                        </w:r>
                      </w:p>
                    </w:tc>
                  </w:tr>
                </w:tbl>
                <w:p w14:paraId="4F343B43" w14:textId="77777777" w:rsidR="00B55197" w:rsidRDefault="00B55197">
                  <w:pPr>
                    <w:rPr>
                      <w:rFonts w:eastAsia="Times New Roman"/>
                      <w:sz w:val="20"/>
                      <w:szCs w:val="20"/>
                    </w:rPr>
                  </w:pPr>
                </w:p>
              </w:tc>
              <w:tc>
                <w:tcPr>
                  <w:tcW w:w="0" w:type="auto"/>
                  <w:shd w:val="clear" w:color="auto" w:fill="FFFFFF"/>
                  <w:hideMark/>
                </w:tcPr>
                <w:tbl>
                  <w:tblPr>
                    <w:tblW w:w="3450" w:type="dxa"/>
                    <w:tblCellMar>
                      <w:left w:w="0" w:type="dxa"/>
                      <w:right w:w="0" w:type="dxa"/>
                    </w:tblCellMar>
                    <w:tblLook w:val="04A0" w:firstRow="1" w:lastRow="0" w:firstColumn="1" w:lastColumn="0" w:noHBand="0" w:noVBand="1"/>
                  </w:tblPr>
                  <w:tblGrid>
                    <w:gridCol w:w="3337"/>
                    <w:gridCol w:w="5"/>
                  </w:tblGrid>
                  <w:tr w:rsidR="00B55197" w14:paraId="1F2FC92D" w14:textId="77777777">
                    <w:tc>
                      <w:tcPr>
                        <w:tcW w:w="0" w:type="auto"/>
                        <w:tcMar>
                          <w:top w:w="450" w:type="dxa"/>
                          <w:left w:w="0" w:type="dxa"/>
                          <w:bottom w:w="300" w:type="dxa"/>
                          <w:right w:w="450" w:type="dxa"/>
                        </w:tcMar>
                        <w:hideMark/>
                      </w:tcPr>
                      <w:tbl>
                        <w:tblPr>
                          <w:tblW w:w="3150" w:type="dxa"/>
                          <w:tblCellMar>
                            <w:left w:w="0" w:type="dxa"/>
                            <w:right w:w="0" w:type="dxa"/>
                          </w:tblCellMar>
                          <w:tblLook w:val="04A0" w:firstRow="1" w:lastRow="0" w:firstColumn="1" w:lastColumn="0" w:noHBand="0" w:noVBand="1"/>
                        </w:tblPr>
                        <w:tblGrid>
                          <w:gridCol w:w="3150"/>
                        </w:tblGrid>
                        <w:tr w:rsidR="00B55197" w14:paraId="1E6BCAC3" w14:textId="77777777">
                          <w:tc>
                            <w:tcPr>
                              <w:tcW w:w="0" w:type="auto"/>
                              <w:shd w:val="clear" w:color="auto" w:fill="E7E7E8"/>
                              <w:hideMark/>
                            </w:tcPr>
                            <w:p w14:paraId="21D25DF9" w14:textId="3FCBFCAC" w:rsidR="00B55197" w:rsidRDefault="00B55197">
                              <w:pPr>
                                <w:rPr>
                                  <w:sz w:val="20"/>
                                  <w:szCs w:val="20"/>
                                </w:rPr>
                              </w:pPr>
                              <w:r>
                                <w:rPr>
                                  <w:noProof/>
                                </w:rPr>
                                <w:lastRenderedPageBreak/>
                                <w:drawing>
                                  <wp:anchor distT="0" distB="0" distL="0" distR="0" simplePos="0" relativeHeight="251658240" behindDoc="0" locked="0" layoutInCell="1" allowOverlap="0" wp14:anchorId="49B07D64" wp14:editId="0D598EE7">
                                    <wp:simplePos x="0" y="0"/>
                                    <wp:positionH relativeFrom="column">
                                      <wp:align>right</wp:align>
                                    </wp:positionH>
                                    <wp:positionV relativeFrom="line">
                                      <wp:posOffset>0</wp:posOffset>
                                    </wp:positionV>
                                    <wp:extent cx="333375" cy="266700"/>
                                    <wp:effectExtent l="0" t="0" r="9525" b="0"/>
                                    <wp:wrapSquare wrapText="bothSides"/>
                                    <wp:docPr id="2" name="Picture 2" descr="cal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lout"/>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pic:spPr>
                                        </pic:pic>
                                      </a:graphicData>
                                    </a:graphic>
                                    <wp14:sizeRelH relativeFrom="page">
                                      <wp14:pctWidth>0</wp14:pctWidth>
                                    </wp14:sizeRelH>
                                    <wp14:sizeRelV relativeFrom="page">
                                      <wp14:pctHeight>0</wp14:pctHeight>
                                    </wp14:sizeRelV>
                                  </wp:anchor>
                                </w:drawing>
                              </w:r>
                            </w:p>
                          </w:tc>
                        </w:tr>
                        <w:tr w:rsidR="00B55197" w14:paraId="27698F23" w14:textId="77777777">
                          <w:tc>
                            <w:tcPr>
                              <w:tcW w:w="0" w:type="auto"/>
                              <w:shd w:val="clear" w:color="auto" w:fill="E7E7E8"/>
                              <w:tcMar>
                                <w:top w:w="150" w:type="dxa"/>
                                <w:left w:w="225" w:type="dxa"/>
                                <w:bottom w:w="150" w:type="dxa"/>
                                <w:right w:w="225" w:type="dxa"/>
                              </w:tcMar>
                              <w:hideMark/>
                            </w:tcPr>
                            <w:p w14:paraId="284E6240" w14:textId="77777777" w:rsidR="00B55197" w:rsidRDefault="00B55197">
                              <w:pPr>
                                <w:pStyle w:val="NormalWeb"/>
                                <w:spacing w:before="0" w:beforeAutospacing="0" w:after="150" w:afterAutospacing="0"/>
                                <w:jc w:val="center"/>
                                <w:rPr>
                                  <w:rFonts w:ascii="Arial" w:hAnsi="Arial" w:cs="Arial"/>
                                  <w:color w:val="222222"/>
                                  <w:sz w:val="21"/>
                                  <w:szCs w:val="21"/>
                                </w:rPr>
                              </w:pPr>
                              <w:r>
                                <w:rPr>
                                  <w:rStyle w:val="Strong"/>
                                  <w:rFonts w:ascii="Arial" w:hAnsi="Arial" w:cs="Arial"/>
                                  <w:color w:val="58585A"/>
                                  <w:sz w:val="21"/>
                                  <w:szCs w:val="21"/>
                                </w:rPr>
                                <w:t>Urgency Meter</w:t>
                              </w:r>
                            </w:p>
                            <w:tbl>
                              <w:tblPr>
                                <w:tblW w:w="5000" w:type="pct"/>
                                <w:tblCellMar>
                                  <w:left w:w="0" w:type="dxa"/>
                                  <w:right w:w="0" w:type="dxa"/>
                                </w:tblCellMar>
                                <w:tblLook w:val="04A0" w:firstRow="1" w:lastRow="0" w:firstColumn="1" w:lastColumn="0" w:noHBand="0" w:noVBand="1"/>
                              </w:tblPr>
                              <w:tblGrid>
                                <w:gridCol w:w="2700"/>
                              </w:tblGrid>
                              <w:tr w:rsidR="00B55197" w14:paraId="407820C3" w14:textId="77777777">
                                <w:tc>
                                  <w:tcPr>
                                    <w:tcW w:w="0" w:type="auto"/>
                                    <w:tcMar>
                                      <w:top w:w="0" w:type="dxa"/>
                                      <w:left w:w="0" w:type="dxa"/>
                                      <w:bottom w:w="150" w:type="dxa"/>
                                      <w:right w:w="0" w:type="dxa"/>
                                    </w:tcMar>
                                  </w:tcPr>
                                  <w:tbl>
                                    <w:tblPr>
                                      <w:tblW w:w="1320" w:type="dxa"/>
                                      <w:jc w:val="center"/>
                                      <w:tblCellMar>
                                        <w:left w:w="0" w:type="dxa"/>
                                        <w:right w:w="0" w:type="dxa"/>
                                      </w:tblCellMar>
                                      <w:tblLook w:val="04A0" w:firstRow="1" w:lastRow="0" w:firstColumn="1" w:lastColumn="0" w:noHBand="0" w:noVBand="1"/>
                                    </w:tblPr>
                                    <w:tblGrid>
                                      <w:gridCol w:w="1320"/>
                                    </w:tblGrid>
                                    <w:tr w:rsidR="00B55197" w14:paraId="63BADE63" w14:textId="77777777">
                                      <w:trPr>
                                        <w:jc w:val="center"/>
                                      </w:trPr>
                                      <w:tc>
                                        <w:tcPr>
                                          <w:tcW w:w="0" w:type="auto"/>
                                          <w:tcBorders>
                                            <w:top w:val="single" w:sz="18" w:space="0" w:color="A7A9AC"/>
                                            <w:left w:val="single" w:sz="18" w:space="0" w:color="A7A9AC"/>
                                            <w:bottom w:val="single" w:sz="18" w:space="0" w:color="A7A9AC"/>
                                            <w:right w:val="single" w:sz="18" w:space="0" w:color="A7A9AC"/>
                                          </w:tcBorders>
                                          <w:hideMark/>
                                        </w:tcPr>
                                        <w:p w14:paraId="621BE8B2" w14:textId="77777777" w:rsidR="00B55197" w:rsidRDefault="00B55197">
                                          <w:pPr>
                                            <w:spacing w:line="930" w:lineRule="atLeast"/>
                                            <w:jc w:val="center"/>
                                            <w:rPr>
                                              <w:rFonts w:ascii="Arial" w:hAnsi="Arial" w:cs="Arial"/>
                                              <w:color w:val="58585A"/>
                                              <w:sz w:val="90"/>
                                              <w:szCs w:val="90"/>
                                            </w:rPr>
                                          </w:pPr>
                                          <w:r>
                                            <w:rPr>
                                              <w:rStyle w:val="Strong"/>
                                              <w:rFonts w:ascii="Arial" w:hAnsi="Arial" w:cs="Arial"/>
                                              <w:color w:val="58585A"/>
                                              <w:sz w:val="90"/>
                                              <w:szCs w:val="90"/>
                                            </w:rPr>
                                            <w:t>3</w:t>
                                          </w:r>
                                        </w:p>
                                      </w:tc>
                                    </w:tr>
                                  </w:tbl>
                                  <w:p w14:paraId="12F2611F" w14:textId="77777777" w:rsidR="00B55197" w:rsidRDefault="00B55197">
                                    <w:pPr>
                                      <w:jc w:val="center"/>
                                      <w:rPr>
                                        <w:rFonts w:ascii="Arial" w:hAnsi="Arial" w:cs="Arial"/>
                                        <w:vanish/>
                                        <w:color w:val="222222"/>
                                      </w:rPr>
                                    </w:pPr>
                                  </w:p>
                                  <w:tbl>
                                    <w:tblPr>
                                      <w:tblW w:w="1410" w:type="dxa"/>
                                      <w:jc w:val="center"/>
                                      <w:tblCellMar>
                                        <w:left w:w="0" w:type="dxa"/>
                                        <w:right w:w="0" w:type="dxa"/>
                                      </w:tblCellMar>
                                      <w:tblLook w:val="04A0" w:firstRow="1" w:lastRow="0" w:firstColumn="1" w:lastColumn="0" w:noHBand="0" w:noVBand="1"/>
                                    </w:tblPr>
                                    <w:tblGrid>
                                      <w:gridCol w:w="1410"/>
                                    </w:tblGrid>
                                    <w:tr w:rsidR="00B55197" w14:paraId="35AD771B" w14:textId="77777777">
                                      <w:trPr>
                                        <w:jc w:val="center"/>
                                        <w:hidden/>
                                      </w:trPr>
                                      <w:tc>
                                        <w:tcPr>
                                          <w:tcW w:w="0" w:type="auto"/>
                                          <w:vAlign w:val="center"/>
                                          <w:hideMark/>
                                        </w:tcPr>
                                        <w:p w14:paraId="77849DFA" w14:textId="77777777" w:rsidR="00B55197" w:rsidRDefault="00B55197">
                                          <w:pPr>
                                            <w:rPr>
                                              <w:rFonts w:ascii="Arial" w:hAnsi="Arial" w:cs="Arial"/>
                                              <w:vanish/>
                                              <w:color w:val="222222"/>
                                            </w:rPr>
                                          </w:pPr>
                                        </w:p>
                                      </w:tc>
                                    </w:tr>
                                    <w:tr w:rsidR="00B55197" w14:paraId="72514698" w14:textId="77777777">
                                      <w:trPr>
                                        <w:jc w:val="center"/>
                                      </w:trPr>
                                      <w:tc>
                                        <w:tcPr>
                                          <w:tcW w:w="0" w:type="auto"/>
                                          <w:tcBorders>
                                            <w:top w:val="nil"/>
                                            <w:left w:val="nil"/>
                                            <w:bottom w:val="single" w:sz="18" w:space="0" w:color="A7A9AC"/>
                                            <w:right w:val="nil"/>
                                          </w:tcBorders>
                                          <w:tcMar>
                                            <w:top w:w="180" w:type="dxa"/>
                                            <w:left w:w="0" w:type="dxa"/>
                                            <w:bottom w:w="0" w:type="dxa"/>
                                            <w:right w:w="0" w:type="dxa"/>
                                          </w:tcMar>
                                          <w:hideMark/>
                                        </w:tcPr>
                                        <w:p w14:paraId="5ABF273D" w14:textId="77777777" w:rsidR="00B55197" w:rsidRDefault="00B55197">
                                          <w:pPr>
                                            <w:rPr>
                                              <w:rFonts w:eastAsia="Times New Roman"/>
                                              <w:sz w:val="20"/>
                                              <w:szCs w:val="20"/>
                                            </w:rPr>
                                          </w:pPr>
                                        </w:p>
                                      </w:tc>
                                    </w:tr>
                                  </w:tbl>
                                  <w:p w14:paraId="330E2397" w14:textId="77777777" w:rsidR="00B55197" w:rsidRDefault="00B55197">
                                    <w:pPr>
                                      <w:jc w:val="center"/>
                                      <w:rPr>
                                        <w:sz w:val="20"/>
                                        <w:szCs w:val="20"/>
                                      </w:rPr>
                                    </w:pPr>
                                  </w:p>
                                </w:tc>
                              </w:tr>
                              <w:tr w:rsidR="00B55197" w14:paraId="3798CE60" w14:textId="77777777">
                                <w:tc>
                                  <w:tcPr>
                                    <w:tcW w:w="0" w:type="auto"/>
                                    <w:tcMar>
                                      <w:top w:w="0" w:type="dxa"/>
                                      <w:left w:w="18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76"/>
                                      <w:gridCol w:w="2344"/>
                                    </w:tblGrid>
                                    <w:tr w:rsidR="00B55197" w14:paraId="63B07640" w14:textId="77777777">
                                      <w:tc>
                                        <w:tcPr>
                                          <w:tcW w:w="0" w:type="auto"/>
                                          <w:hideMark/>
                                        </w:tcPr>
                                        <w:p w14:paraId="5B8DA890" w14:textId="77777777" w:rsidR="00B55197" w:rsidRDefault="00B55197">
                                          <w:pPr>
                                            <w:spacing w:line="270" w:lineRule="atLeast"/>
                                            <w:rPr>
                                              <w:rFonts w:ascii="Arial" w:hAnsi="Arial" w:cs="Arial"/>
                                              <w:color w:val="58585A"/>
                                              <w:sz w:val="21"/>
                                              <w:szCs w:val="21"/>
                                            </w:rPr>
                                          </w:pPr>
                                          <w:r>
                                            <w:rPr>
                                              <w:rFonts w:ascii="Arial" w:hAnsi="Arial" w:cs="Arial"/>
                                              <w:color w:val="58585A"/>
                                              <w:sz w:val="21"/>
                                              <w:szCs w:val="21"/>
                                            </w:rPr>
                                            <w:t>1.</w:t>
                                          </w:r>
                                        </w:p>
                                      </w:tc>
                                      <w:tc>
                                        <w:tcPr>
                                          <w:tcW w:w="0" w:type="auto"/>
                                          <w:tcMar>
                                            <w:top w:w="0" w:type="dxa"/>
                                            <w:left w:w="90" w:type="dxa"/>
                                            <w:bottom w:w="150" w:type="dxa"/>
                                            <w:right w:w="0" w:type="dxa"/>
                                          </w:tcMar>
                                          <w:hideMark/>
                                        </w:tcPr>
                                        <w:p w14:paraId="64888057" w14:textId="77777777" w:rsidR="00B55197" w:rsidRDefault="00B55197">
                                          <w:pPr>
                                            <w:spacing w:line="270" w:lineRule="atLeast"/>
                                            <w:rPr>
                                              <w:rFonts w:ascii="Arial" w:hAnsi="Arial" w:cs="Arial"/>
                                              <w:color w:val="58585A"/>
                                              <w:sz w:val="21"/>
                                              <w:szCs w:val="21"/>
                                            </w:rPr>
                                          </w:pPr>
                                          <w:r>
                                            <w:rPr>
                                              <w:rFonts w:ascii="Arial" w:hAnsi="Arial" w:cs="Arial"/>
                                              <w:color w:val="58585A"/>
                                              <w:sz w:val="21"/>
                                              <w:szCs w:val="21"/>
                                            </w:rPr>
                                            <w:t>Requires immediate attention</w:t>
                                          </w:r>
                                        </w:p>
                                      </w:tc>
                                    </w:tr>
                                    <w:tr w:rsidR="00B55197" w14:paraId="2118DFB9" w14:textId="77777777">
                                      <w:tc>
                                        <w:tcPr>
                                          <w:tcW w:w="0" w:type="auto"/>
                                          <w:hideMark/>
                                        </w:tcPr>
                                        <w:p w14:paraId="03B55DA1" w14:textId="77777777" w:rsidR="00B55197" w:rsidRDefault="00B55197">
                                          <w:pPr>
                                            <w:spacing w:line="270" w:lineRule="atLeast"/>
                                            <w:rPr>
                                              <w:rFonts w:ascii="Arial" w:hAnsi="Arial" w:cs="Arial"/>
                                              <w:color w:val="58585A"/>
                                              <w:sz w:val="21"/>
                                              <w:szCs w:val="21"/>
                                            </w:rPr>
                                          </w:pPr>
                                          <w:r>
                                            <w:rPr>
                                              <w:rFonts w:ascii="Arial" w:hAnsi="Arial" w:cs="Arial"/>
                                              <w:color w:val="58585A"/>
                                              <w:sz w:val="21"/>
                                              <w:szCs w:val="21"/>
                                            </w:rPr>
                                            <w:t>2.</w:t>
                                          </w:r>
                                        </w:p>
                                      </w:tc>
                                      <w:tc>
                                        <w:tcPr>
                                          <w:tcW w:w="0" w:type="auto"/>
                                          <w:tcMar>
                                            <w:top w:w="0" w:type="dxa"/>
                                            <w:left w:w="90" w:type="dxa"/>
                                            <w:bottom w:w="150" w:type="dxa"/>
                                            <w:right w:w="0" w:type="dxa"/>
                                          </w:tcMar>
                                          <w:hideMark/>
                                        </w:tcPr>
                                        <w:p w14:paraId="5FD59DF0" w14:textId="77777777" w:rsidR="00B55197" w:rsidRDefault="00B55197">
                                          <w:pPr>
                                            <w:spacing w:line="270" w:lineRule="atLeast"/>
                                            <w:rPr>
                                              <w:rFonts w:ascii="Arial" w:hAnsi="Arial" w:cs="Arial"/>
                                              <w:color w:val="58585A"/>
                                              <w:sz w:val="21"/>
                                              <w:szCs w:val="21"/>
                                            </w:rPr>
                                          </w:pPr>
                                          <w:r>
                                            <w:rPr>
                                              <w:rFonts w:ascii="Arial" w:hAnsi="Arial" w:cs="Arial"/>
                                              <w:color w:val="58585A"/>
                                              <w:sz w:val="21"/>
                                              <w:szCs w:val="21"/>
                                            </w:rPr>
                                            <w:t>Requires attention within seven days</w:t>
                                          </w:r>
                                        </w:p>
                                      </w:tc>
                                    </w:tr>
                                    <w:tr w:rsidR="00B55197" w14:paraId="686BC525" w14:textId="77777777">
                                      <w:tc>
                                        <w:tcPr>
                                          <w:tcW w:w="0" w:type="auto"/>
                                          <w:hideMark/>
                                        </w:tcPr>
                                        <w:p w14:paraId="524B8663" w14:textId="77777777" w:rsidR="00B55197" w:rsidRDefault="00B55197">
                                          <w:pPr>
                                            <w:spacing w:line="270" w:lineRule="atLeast"/>
                                            <w:rPr>
                                              <w:rFonts w:ascii="Arial" w:hAnsi="Arial" w:cs="Arial"/>
                                              <w:color w:val="58585A"/>
                                              <w:sz w:val="21"/>
                                              <w:szCs w:val="21"/>
                                            </w:rPr>
                                          </w:pPr>
                                          <w:r>
                                            <w:rPr>
                                              <w:rFonts w:ascii="Arial" w:hAnsi="Arial" w:cs="Arial"/>
                                              <w:color w:val="58585A"/>
                                              <w:sz w:val="21"/>
                                              <w:szCs w:val="21"/>
                                            </w:rPr>
                                            <w:t>3.</w:t>
                                          </w:r>
                                        </w:p>
                                      </w:tc>
                                      <w:tc>
                                        <w:tcPr>
                                          <w:tcW w:w="0" w:type="auto"/>
                                          <w:tcMar>
                                            <w:top w:w="0" w:type="dxa"/>
                                            <w:left w:w="90" w:type="dxa"/>
                                            <w:bottom w:w="150" w:type="dxa"/>
                                            <w:right w:w="0" w:type="dxa"/>
                                          </w:tcMar>
                                          <w:hideMark/>
                                        </w:tcPr>
                                        <w:p w14:paraId="366F5710" w14:textId="77777777" w:rsidR="00B55197" w:rsidRDefault="00B55197">
                                          <w:pPr>
                                            <w:spacing w:line="270" w:lineRule="atLeast"/>
                                            <w:rPr>
                                              <w:rFonts w:ascii="Arial" w:hAnsi="Arial" w:cs="Arial"/>
                                              <w:color w:val="58585A"/>
                                              <w:sz w:val="21"/>
                                              <w:szCs w:val="21"/>
                                            </w:rPr>
                                          </w:pPr>
                                          <w:r>
                                            <w:rPr>
                                              <w:rFonts w:ascii="Arial" w:hAnsi="Arial" w:cs="Arial"/>
                                              <w:color w:val="58585A"/>
                                              <w:sz w:val="21"/>
                                              <w:szCs w:val="21"/>
                                            </w:rPr>
                                            <w:t>No action necessary</w:t>
                                          </w:r>
                                        </w:p>
                                      </w:tc>
                                    </w:tr>
                                  </w:tbl>
                                  <w:p w14:paraId="09770F76" w14:textId="77777777" w:rsidR="00B55197" w:rsidRDefault="00B55197">
                                    <w:pPr>
                                      <w:rPr>
                                        <w:rFonts w:eastAsia="Times New Roman"/>
                                        <w:sz w:val="20"/>
                                        <w:szCs w:val="20"/>
                                      </w:rPr>
                                    </w:pPr>
                                  </w:p>
                                </w:tc>
                              </w:tr>
                            </w:tbl>
                            <w:p w14:paraId="7C320EAA" w14:textId="77777777" w:rsidR="00B55197" w:rsidRDefault="00B55197">
                              <w:pPr>
                                <w:rPr>
                                  <w:rFonts w:eastAsia="Times New Roman"/>
                                  <w:sz w:val="20"/>
                                  <w:szCs w:val="20"/>
                                </w:rPr>
                              </w:pPr>
                            </w:p>
                          </w:tc>
                        </w:tr>
                      </w:tbl>
                      <w:p w14:paraId="17A50377" w14:textId="77777777" w:rsidR="00B55197" w:rsidRDefault="00B55197">
                        <w:pPr>
                          <w:rPr>
                            <w:rFonts w:eastAsia="Times New Roman"/>
                            <w:sz w:val="20"/>
                            <w:szCs w:val="20"/>
                          </w:rPr>
                        </w:pPr>
                      </w:p>
                    </w:tc>
                    <w:tc>
                      <w:tcPr>
                        <w:tcW w:w="6" w:type="dxa"/>
                        <w:hideMark/>
                      </w:tcPr>
                      <w:p w14:paraId="3082A63A" w14:textId="77777777" w:rsidR="00B55197" w:rsidRDefault="00B55197">
                        <w:pPr>
                          <w:rPr>
                            <w:rFonts w:eastAsia="Times New Roman"/>
                            <w:sz w:val="20"/>
                            <w:szCs w:val="20"/>
                          </w:rPr>
                        </w:pPr>
                      </w:p>
                    </w:tc>
                  </w:tr>
                </w:tbl>
                <w:p w14:paraId="07458F7B" w14:textId="77777777" w:rsidR="00B55197" w:rsidRDefault="00B55197">
                  <w:pPr>
                    <w:rPr>
                      <w:rFonts w:eastAsia="Times New Roman"/>
                      <w:sz w:val="20"/>
                      <w:szCs w:val="20"/>
                    </w:rPr>
                  </w:pPr>
                </w:p>
              </w:tc>
            </w:tr>
          </w:tbl>
          <w:p w14:paraId="5303B592" w14:textId="77777777" w:rsidR="00B55197" w:rsidRDefault="00B55197">
            <w:pPr>
              <w:rPr>
                <w:rFonts w:eastAsia="Times New Roman"/>
                <w:sz w:val="20"/>
                <w:szCs w:val="20"/>
              </w:rPr>
            </w:pPr>
          </w:p>
        </w:tc>
      </w:tr>
      <w:tr w:rsidR="00B55197" w14:paraId="7F16317B" w14:textId="77777777" w:rsidTr="00B55197">
        <w:trPr>
          <w:jc w:val="center"/>
        </w:trPr>
        <w:tc>
          <w:tcPr>
            <w:tcW w:w="9360" w:type="dxa"/>
            <w:hideMark/>
          </w:tcPr>
          <w:tbl>
            <w:tblPr>
              <w:tblW w:w="5000" w:type="pct"/>
              <w:shd w:val="clear" w:color="auto" w:fill="FFFFFF"/>
              <w:tblCellMar>
                <w:left w:w="0" w:type="dxa"/>
                <w:right w:w="0" w:type="dxa"/>
              </w:tblCellMar>
              <w:tblLook w:val="04A0" w:firstRow="1" w:lastRow="0" w:firstColumn="1" w:lastColumn="0" w:noHBand="0" w:noVBand="1"/>
            </w:tblPr>
            <w:tblGrid>
              <w:gridCol w:w="9354"/>
              <w:gridCol w:w="6"/>
            </w:tblGrid>
            <w:tr w:rsidR="00B55197" w14:paraId="11C953CF" w14:textId="77777777">
              <w:tc>
                <w:tcPr>
                  <w:tcW w:w="0" w:type="auto"/>
                  <w:shd w:val="clear" w:color="auto" w:fill="FFFFFF"/>
                  <w:hideMark/>
                </w:tcPr>
                <w:p w14:paraId="48C09A5A" w14:textId="77777777" w:rsidR="00B55197" w:rsidRDefault="00B55197">
                  <w:pPr>
                    <w:rPr>
                      <w:rFonts w:eastAsia="Times New Roman"/>
                      <w:sz w:val="20"/>
                      <w:szCs w:val="20"/>
                    </w:rPr>
                  </w:pPr>
                </w:p>
              </w:tc>
              <w:tc>
                <w:tcPr>
                  <w:tcW w:w="6" w:type="dxa"/>
                  <w:shd w:val="clear" w:color="auto" w:fill="FFFFFF"/>
                  <w:hideMark/>
                </w:tcPr>
                <w:p w14:paraId="1FEE3DE6" w14:textId="77777777" w:rsidR="00B55197" w:rsidRDefault="00B55197">
                  <w:pPr>
                    <w:rPr>
                      <w:rFonts w:eastAsia="Times New Roman"/>
                      <w:sz w:val="20"/>
                      <w:szCs w:val="20"/>
                    </w:rPr>
                  </w:pPr>
                </w:p>
              </w:tc>
            </w:tr>
          </w:tbl>
          <w:p w14:paraId="73A0E8F7" w14:textId="77777777" w:rsidR="00B55197" w:rsidRDefault="00B55197">
            <w:pPr>
              <w:rPr>
                <w:rFonts w:eastAsia="Times New Roman"/>
                <w:sz w:val="20"/>
                <w:szCs w:val="20"/>
              </w:rPr>
            </w:pPr>
          </w:p>
        </w:tc>
      </w:tr>
      <w:tr w:rsidR="00B55197" w14:paraId="24A57A73" w14:textId="77777777" w:rsidTr="00B55197">
        <w:trPr>
          <w:jc w:val="center"/>
        </w:trPr>
        <w:tc>
          <w:tcPr>
            <w:tcW w:w="9360" w:type="dxa"/>
            <w:hideMark/>
          </w:tcPr>
          <w:tbl>
            <w:tblPr>
              <w:tblW w:w="5000" w:type="pct"/>
              <w:tblCellMar>
                <w:left w:w="0" w:type="dxa"/>
                <w:right w:w="0" w:type="dxa"/>
              </w:tblCellMar>
              <w:tblLook w:val="04A0" w:firstRow="1" w:lastRow="0" w:firstColumn="1" w:lastColumn="0" w:noHBand="0" w:noVBand="1"/>
            </w:tblPr>
            <w:tblGrid>
              <w:gridCol w:w="9360"/>
            </w:tblGrid>
            <w:tr w:rsidR="00B55197" w14:paraId="6BC1823B" w14:textId="77777777">
              <w:tc>
                <w:tcPr>
                  <w:tcW w:w="0" w:type="auto"/>
                  <w:hideMark/>
                </w:tcPr>
                <w:tbl>
                  <w:tblPr>
                    <w:tblW w:w="8700" w:type="dxa"/>
                    <w:tblCellMar>
                      <w:left w:w="0" w:type="dxa"/>
                      <w:right w:w="0" w:type="dxa"/>
                    </w:tblCellMar>
                    <w:tblLook w:val="04A0" w:firstRow="1" w:lastRow="0" w:firstColumn="1" w:lastColumn="0" w:noHBand="0" w:noVBand="1"/>
                  </w:tblPr>
                  <w:tblGrid>
                    <w:gridCol w:w="8694"/>
                    <w:gridCol w:w="6"/>
                  </w:tblGrid>
                  <w:tr w:rsidR="00B55197" w14:paraId="57418B58" w14:textId="77777777">
                    <w:tc>
                      <w:tcPr>
                        <w:tcW w:w="0" w:type="auto"/>
                        <w:tcMar>
                          <w:top w:w="0" w:type="dxa"/>
                          <w:left w:w="450" w:type="dxa"/>
                          <w:bottom w:w="0" w:type="dxa"/>
                          <w:right w:w="0" w:type="dxa"/>
                        </w:tcMar>
                        <w:vAlign w:val="bottom"/>
                        <w:hideMark/>
                      </w:tcPr>
                      <w:p w14:paraId="11752F4D" w14:textId="02F551D9" w:rsidR="00B55197" w:rsidRDefault="00B55197">
                        <w:pPr>
                          <w:rPr>
                            <w:sz w:val="20"/>
                            <w:szCs w:val="20"/>
                          </w:rPr>
                        </w:pPr>
                        <w:r>
                          <w:rPr>
                            <w:noProof/>
                          </w:rPr>
                          <w:drawing>
                            <wp:anchor distT="0" distB="0" distL="0" distR="0" simplePos="0" relativeHeight="251658240" behindDoc="0" locked="0" layoutInCell="1" allowOverlap="0" wp14:anchorId="12C72EB0" wp14:editId="1CDDC5AD">
                              <wp:simplePos x="0" y="0"/>
                              <wp:positionH relativeFrom="column">
                                <wp:align>left</wp:align>
                              </wp:positionH>
                              <wp:positionV relativeFrom="line">
                                <wp:posOffset>0</wp:posOffset>
                              </wp:positionV>
                              <wp:extent cx="1647825" cy="733425"/>
                              <wp:effectExtent l="0" t="0" r="9525" b="9525"/>
                              <wp:wrapSquare wrapText="bothSides"/>
                              <wp:docPr id="1" name="Picture 1" descr="Together all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gether all the way"/>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647825" cy="733425"/>
                                      </a:xfrm>
                                      <a:prstGeom prst="rect">
                                        <a:avLst/>
                                      </a:prstGeom>
                                      <a:noFill/>
                                    </pic:spPr>
                                  </pic:pic>
                                </a:graphicData>
                              </a:graphic>
                              <wp14:sizeRelH relativeFrom="page">
                                <wp14:pctWidth>0</wp14:pctWidth>
                              </wp14:sizeRelH>
                              <wp14:sizeRelV relativeFrom="page">
                                <wp14:pctHeight>0</wp14:pctHeight>
                              </wp14:sizeRelV>
                            </wp:anchor>
                          </w:drawing>
                        </w:r>
                      </w:p>
                    </w:tc>
                    <w:tc>
                      <w:tcPr>
                        <w:tcW w:w="6" w:type="dxa"/>
                        <w:hideMark/>
                      </w:tcPr>
                      <w:p w14:paraId="57A45AF0" w14:textId="77777777" w:rsidR="00B55197" w:rsidRDefault="00B55197">
                        <w:pPr>
                          <w:rPr>
                            <w:sz w:val="20"/>
                            <w:szCs w:val="20"/>
                          </w:rPr>
                        </w:pPr>
                      </w:p>
                    </w:tc>
                  </w:tr>
                </w:tbl>
                <w:p w14:paraId="088B86DD" w14:textId="77777777" w:rsidR="00B55197" w:rsidRDefault="00B55197">
                  <w:pPr>
                    <w:rPr>
                      <w:rFonts w:eastAsia="Times New Roman"/>
                      <w:sz w:val="20"/>
                      <w:szCs w:val="20"/>
                    </w:rPr>
                  </w:pPr>
                </w:p>
              </w:tc>
            </w:tr>
          </w:tbl>
          <w:p w14:paraId="79AE093E" w14:textId="77777777" w:rsidR="00B55197" w:rsidRDefault="00B55197">
            <w:pPr>
              <w:rPr>
                <w:rFonts w:eastAsia="Times New Roman"/>
                <w:sz w:val="20"/>
                <w:szCs w:val="20"/>
              </w:rPr>
            </w:pPr>
          </w:p>
        </w:tc>
      </w:tr>
      <w:tr w:rsidR="00B55197" w14:paraId="5CD1F665" w14:textId="77777777" w:rsidTr="00B55197">
        <w:trPr>
          <w:jc w:val="center"/>
        </w:trPr>
        <w:tc>
          <w:tcPr>
            <w:tcW w:w="9360" w:type="dxa"/>
            <w:hideMark/>
          </w:tcPr>
          <w:tbl>
            <w:tblPr>
              <w:tblW w:w="5000" w:type="pct"/>
              <w:tblCellMar>
                <w:left w:w="0" w:type="dxa"/>
                <w:right w:w="0" w:type="dxa"/>
              </w:tblCellMar>
              <w:tblLook w:val="04A0" w:firstRow="1" w:lastRow="0" w:firstColumn="1" w:lastColumn="0" w:noHBand="0" w:noVBand="1"/>
            </w:tblPr>
            <w:tblGrid>
              <w:gridCol w:w="9360"/>
            </w:tblGrid>
            <w:tr w:rsidR="00B55197" w14:paraId="5C560DEB" w14:textId="77777777">
              <w:tc>
                <w:tcPr>
                  <w:tcW w:w="0" w:type="auto"/>
                  <w:hideMark/>
                </w:tcPr>
                <w:tbl>
                  <w:tblPr>
                    <w:tblW w:w="8700" w:type="dxa"/>
                    <w:tblCellMar>
                      <w:left w:w="0" w:type="dxa"/>
                      <w:right w:w="0" w:type="dxa"/>
                    </w:tblCellMar>
                    <w:tblLook w:val="04A0" w:firstRow="1" w:lastRow="0" w:firstColumn="1" w:lastColumn="0" w:noHBand="0" w:noVBand="1"/>
                  </w:tblPr>
                  <w:tblGrid>
                    <w:gridCol w:w="8694"/>
                    <w:gridCol w:w="6"/>
                  </w:tblGrid>
                  <w:tr w:rsidR="00B55197" w14:paraId="599DCAB0" w14:textId="77777777">
                    <w:tc>
                      <w:tcPr>
                        <w:tcW w:w="0" w:type="auto"/>
                        <w:tcMar>
                          <w:top w:w="0" w:type="dxa"/>
                          <w:left w:w="120" w:type="dxa"/>
                          <w:bottom w:w="300" w:type="dxa"/>
                          <w:right w:w="120" w:type="dxa"/>
                        </w:tcMar>
                        <w:hideMark/>
                      </w:tcPr>
                      <w:p w14:paraId="7B57490B" w14:textId="77777777" w:rsidR="00B55197" w:rsidRDefault="00B55197">
                        <w:pPr>
                          <w:spacing w:line="225" w:lineRule="atLeast"/>
                          <w:rPr>
                            <w:rFonts w:ascii="Arial" w:hAnsi="Arial" w:cs="Arial"/>
                            <w:color w:val="6D6E71"/>
                            <w:sz w:val="17"/>
                            <w:szCs w:val="17"/>
                          </w:rPr>
                        </w:pPr>
                        <w:r>
                          <w:rPr>
                            <w:rFonts w:ascii="Arial" w:hAnsi="Arial" w:cs="Arial"/>
                            <w:color w:val="6D6E71"/>
                            <w:sz w:val="16"/>
                            <w:szCs w:val="16"/>
                          </w:rPr>
                          <w:t xml:space="preserve">All Cigna products and services are provided exclusively by or through operating subsidiaries of Cigna Corporation, including Cigna Health and Life Insurance Company, </w:t>
                        </w:r>
                        <w:proofErr w:type="spellStart"/>
                        <w:r>
                          <w:rPr>
                            <w:rFonts w:ascii="Arial" w:hAnsi="Arial" w:cs="Arial"/>
                            <w:color w:val="6D6E71"/>
                            <w:sz w:val="16"/>
                            <w:szCs w:val="16"/>
                          </w:rPr>
                          <w:t>Evernorth</w:t>
                        </w:r>
                        <w:proofErr w:type="spellEnd"/>
                        <w:r>
                          <w:rPr>
                            <w:rFonts w:ascii="Arial" w:hAnsi="Arial" w:cs="Arial"/>
                            <w:color w:val="6D6E71"/>
                            <w:sz w:val="16"/>
                            <w:szCs w:val="16"/>
                          </w:rPr>
                          <w:t xml:space="preserve"> Behavioral Health, Inc., and HMO or service company subsidiaries of Cigna Health Corporation and Cigna Dental Health, Inc. The Cigna name, logo, and other Cigna marks are owned by Cigna Intellectual Property, Inc.</w:t>
                        </w:r>
                        <w:r>
                          <w:rPr>
                            <w:rFonts w:ascii="Arial" w:hAnsi="Arial" w:cs="Arial"/>
                            <w:color w:val="6D6E71"/>
                            <w:sz w:val="17"/>
                            <w:szCs w:val="17"/>
                          </w:rPr>
                          <w:br/>
                        </w:r>
                        <w:r>
                          <w:rPr>
                            <w:rFonts w:ascii="Arial" w:hAnsi="Arial" w:cs="Arial"/>
                            <w:color w:val="6D6E71"/>
                            <w:sz w:val="17"/>
                            <w:szCs w:val="17"/>
                          </w:rPr>
                          <w:br/>
                          <w:t>893374a 08/20 PCOMM-2022-977 © 2022 Cigna. Some content provided under license.</w:t>
                        </w:r>
                      </w:p>
                    </w:tc>
                    <w:tc>
                      <w:tcPr>
                        <w:tcW w:w="6" w:type="dxa"/>
                        <w:hideMark/>
                      </w:tcPr>
                      <w:p w14:paraId="5E9A1ED5" w14:textId="77777777" w:rsidR="00B55197" w:rsidRDefault="00B55197">
                        <w:pPr>
                          <w:rPr>
                            <w:rFonts w:ascii="Arial" w:hAnsi="Arial" w:cs="Arial"/>
                            <w:color w:val="6D6E71"/>
                            <w:sz w:val="17"/>
                            <w:szCs w:val="17"/>
                          </w:rPr>
                        </w:pPr>
                      </w:p>
                    </w:tc>
                  </w:tr>
                </w:tbl>
                <w:p w14:paraId="15759EB4" w14:textId="77777777" w:rsidR="00B55197" w:rsidRDefault="00B55197">
                  <w:pPr>
                    <w:rPr>
                      <w:rFonts w:eastAsia="Times New Roman"/>
                      <w:sz w:val="20"/>
                      <w:szCs w:val="20"/>
                    </w:rPr>
                  </w:pPr>
                </w:p>
              </w:tc>
            </w:tr>
          </w:tbl>
          <w:p w14:paraId="6C60E8DA" w14:textId="77777777" w:rsidR="00B55197" w:rsidRDefault="00B55197">
            <w:pPr>
              <w:rPr>
                <w:rFonts w:eastAsia="Times New Roman"/>
                <w:sz w:val="20"/>
                <w:szCs w:val="20"/>
              </w:rPr>
            </w:pPr>
          </w:p>
        </w:tc>
      </w:tr>
    </w:tbl>
    <w:p w14:paraId="28487B64" w14:textId="77777777" w:rsidR="00563450" w:rsidRDefault="00563450"/>
    <w:sectPr w:rsidR="0056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97"/>
    <w:rsid w:val="00563450"/>
    <w:rsid w:val="00B5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E105B46"/>
  <w15:chartTrackingRefBased/>
  <w15:docId w15:val="{097B1645-BC50-4453-BEE6-1EBAF070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1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197"/>
    <w:rPr>
      <w:color w:val="0000FF"/>
      <w:u w:val="single"/>
    </w:rPr>
  </w:style>
  <w:style w:type="paragraph" w:styleId="NormalWeb">
    <w:name w:val="Normal (Web)"/>
    <w:basedOn w:val="Normal"/>
    <w:uiPriority w:val="99"/>
    <w:semiHidden/>
    <w:unhideWhenUsed/>
    <w:rsid w:val="00B55197"/>
    <w:pPr>
      <w:spacing w:before="100" w:beforeAutospacing="1" w:after="100" w:afterAutospacing="1"/>
    </w:pPr>
  </w:style>
  <w:style w:type="character" w:customStyle="1" w:styleId="NoSpacingChar">
    <w:name w:val="No Spacing Char"/>
    <w:basedOn w:val="DefaultParagraphFont"/>
    <w:link w:val="NoSpacing"/>
    <w:uiPriority w:val="1"/>
    <w:locked/>
    <w:rsid w:val="00B55197"/>
    <w:rPr>
      <w:rFonts w:ascii="Calibri" w:hAnsi="Calibri" w:cs="Calibri"/>
    </w:rPr>
  </w:style>
  <w:style w:type="paragraph" w:styleId="NoSpacing">
    <w:name w:val="No Spacing"/>
    <w:basedOn w:val="Normal"/>
    <w:link w:val="NoSpacingChar"/>
    <w:uiPriority w:val="1"/>
    <w:qFormat/>
    <w:rsid w:val="00B55197"/>
    <w:rPr>
      <w:rFonts w:ascii="Calibri" w:hAnsi="Calibri" w:cs="Calibri"/>
      <w:sz w:val="22"/>
      <w:szCs w:val="22"/>
    </w:rPr>
  </w:style>
  <w:style w:type="character" w:styleId="Strong">
    <w:name w:val="Strong"/>
    <w:basedOn w:val="DefaultParagraphFont"/>
    <w:uiPriority w:val="22"/>
    <w:qFormat/>
    <w:rsid w:val="00B55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aspr.hhs.gov%2Flegal%2FPHE%2FPages%2Fcovid19-15jul2022.aspx&amp;data=05%7C01%7CMercy_MC_Network_Operations%40mercy.net%7C9453edbd4a824edf22c808da7fbcdbb5%7Cf1afa14862d1472cb26d4c1cfdcaa997%7C0%7C0%7C637962746506093812%7CUnknown%7CTWFpbGZsb3d8eyJWIjoiMC4wLjAwMDAiLCJQIjoiV2luMzIiLCJBTiI6Ik1haWwiLCJXVCI6Mn0%3D%7C3000%7C%7C%7C&amp;sdata=FqLJ02q5XSpEWHZQ5cetx4ZHrODnzT5jGH6ivH4tWzY%3D&amp;reserved=0" TargetMode="External"/><Relationship Id="rId13" Type="http://schemas.openxmlformats.org/officeDocument/2006/relationships/image" Target="https://www.cigna.com/sites/email/2018/893374-cigna-tagline.png" TargetMode="External"/><Relationship Id="rId3" Type="http://schemas.openxmlformats.org/officeDocument/2006/relationships/webSettings" Target="webSettings.xml"/><Relationship Id="rId7" Type="http://schemas.openxmlformats.org/officeDocument/2006/relationships/image" Target="https://www.cigna.com/sites/email/2018/893374-tab-right.png" TargetMode="External"/><Relationship Id="rId12" Type="http://schemas.openxmlformats.org/officeDocument/2006/relationships/image" Target="https://www.cigna.com/sites/email/2018/893374-gray-callout-top.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cigna.com/sites/email/2018/893374-tab-left.png" TargetMode="External"/><Relationship Id="rId11" Type="http://schemas.openxmlformats.org/officeDocument/2006/relationships/hyperlink" Target="https://nam12.safelinks.protection.outlook.com/?url=https%3A%2F%2Fstatic.cigna.com%2Fassets%2Fchcp%2FresourceLibrary%2FmedicalResourcesList%2FmedicalDoingBusinessWithCigna%2FmedicalDbwcCOVID-19.html&amp;data=05%7C01%7CMercy_MC_Network_Operations%40mercy.net%7C9453edbd4a824edf22c808da7fbcdbb5%7Cf1afa14862d1472cb26d4c1cfdcaa997%7C0%7C0%7C637962746506093812%7CUnknown%7CTWFpbGZsb3d8eyJWIjoiMC4wLjAwMDAiLCJQIjoiV2luMzIiLCJBTiI6Ik1haWwiLCJXVCI6Mn0%3D%7C3000%7C%7C%7C&amp;sdata=utr72AYLOEpiJiGz9y7o6GtRqEI%2FDJ%2BUWl5q1VrsHCM%3D&amp;reserved=0" TargetMode="External"/><Relationship Id="rId5" Type="http://schemas.openxmlformats.org/officeDocument/2006/relationships/image" Target="https://www.cigna.com/sites/email/2018/893374-headericon.png" TargetMode="External"/><Relationship Id="rId15" Type="http://schemas.openxmlformats.org/officeDocument/2006/relationships/theme" Target="theme/theme1.xml"/><Relationship Id="rId10" Type="http://schemas.openxmlformats.org/officeDocument/2006/relationships/hyperlink" Target="https://nam12.safelinks.protection.outlook.com/?url=https%3A%2F%2Fstatic.cigna.com%2Fassets%2Fchcp%2Fpdf%2FcoveragePolicies%2Fpharmacy%2Fph_2029_coveragepositioncriteria_covid_19_vaccine.pdf&amp;data=05%7C01%7CMercy_MC_Network_Operations%40mercy.net%7C9453edbd4a824edf22c808da7fbcdbb5%7Cf1afa14862d1472cb26d4c1cfdcaa997%7C0%7C0%7C637962746506093812%7CUnknown%7CTWFpbGZsb3d8eyJWIjoiMC4wLjAwMDAiLCJQIjoiV2luMzIiLCJBTiI6Ik1haWwiLCJXVCI6Mn0%3D%7C3000%7C%7C%7C&amp;sdata=Rx5I9yINDBtTxjdaUEZ2vBowpGSmsD2vFAM7dimDtjI%3D&amp;reserved=0" TargetMode="External"/><Relationship Id="rId4" Type="http://schemas.openxmlformats.org/officeDocument/2006/relationships/image" Target="https://www.cigna.com/sites/email/2018/893374-cigna-logo.png" TargetMode="External"/><Relationship Id="rId9" Type="http://schemas.openxmlformats.org/officeDocument/2006/relationships/hyperlink" Target="https://nam12.safelinks.protection.outlook.com/?url=https%3A%2F%2Fwww.cms.gov%2Fmedicare%2Fmedicare-part-b-drug-average-sales-price%2Fcovid-19-vaccines-and-monoclonal-antibodies&amp;data=05%7C01%7CMercy_MC_Network_Operations%40mercy.net%7C9453edbd4a824edf22c808da7fbcdbb5%7Cf1afa14862d1472cb26d4c1cfdcaa997%7C0%7C0%7C637962746506093812%7CUnknown%7CTWFpbGZsb3d8eyJWIjoiMC4wLjAwMDAiLCJQIjoiV2luMzIiLCJBTiI6Ik1haWwiLCJXVCI6Mn0%3D%7C3000%7C%7C%7C&amp;sdata=e53LuxRIv332MDOZPpEIieMMOaY7asBpSRDipttrVeY%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Melissa J</dc:creator>
  <cp:keywords/>
  <dc:description/>
  <cp:lastModifiedBy>Zeller, Melissa J</cp:lastModifiedBy>
  <cp:revision>1</cp:revision>
  <dcterms:created xsi:type="dcterms:W3CDTF">2022-08-18T13:10:00Z</dcterms:created>
  <dcterms:modified xsi:type="dcterms:W3CDTF">2022-08-18T13:12:00Z</dcterms:modified>
</cp:coreProperties>
</file>